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5EFD36" w14:textId="0CFE5C22" w:rsidR="002749FC" w:rsidRDefault="002749FC">
      <w:r>
        <w:rPr>
          <w:noProof/>
          <w:lang w:eastAsia="fr-FR"/>
        </w:rPr>
        <w:drawing>
          <wp:inline distT="0" distB="0" distL="0" distR="0" wp14:anchorId="4ACF23AC" wp14:editId="09BCA1D3">
            <wp:extent cx="1971966" cy="1162050"/>
            <wp:effectExtent l="0" t="0" r="9525"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90110" cy="1172742"/>
                    </a:xfrm>
                    <a:prstGeom prst="rect">
                      <a:avLst/>
                    </a:prstGeom>
                    <a:noFill/>
                    <a:ln>
                      <a:noFill/>
                    </a:ln>
                  </pic:spPr>
                </pic:pic>
              </a:graphicData>
            </a:graphic>
          </wp:inline>
        </w:drawing>
      </w:r>
    </w:p>
    <w:p w14:paraId="419CCC92" w14:textId="5BB2C96D" w:rsidR="0092233B" w:rsidRDefault="002749FC" w:rsidP="002749FC">
      <w:pPr>
        <w:jc w:val="center"/>
      </w:pPr>
      <w:r>
        <w:rPr>
          <w:noProof/>
          <w:lang w:eastAsia="fr-FR"/>
        </w:rPr>
        <w:drawing>
          <wp:inline distT="0" distB="0" distL="0" distR="0" wp14:anchorId="1CBCF447" wp14:editId="71657D5E">
            <wp:extent cx="1087072" cy="10668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03056" cy="1082486"/>
                    </a:xfrm>
                    <a:prstGeom prst="rect">
                      <a:avLst/>
                    </a:prstGeom>
                    <a:noFill/>
                    <a:ln>
                      <a:noFill/>
                    </a:ln>
                  </pic:spPr>
                </pic:pic>
              </a:graphicData>
            </a:graphic>
          </wp:inline>
        </w:drawing>
      </w:r>
    </w:p>
    <w:p w14:paraId="5D44F9A4" w14:textId="6A1F12C6" w:rsidR="001A085D" w:rsidRPr="000E5123" w:rsidRDefault="001A085D" w:rsidP="001A085D">
      <w:pPr>
        <w:jc w:val="center"/>
        <w:rPr>
          <w:rFonts w:ascii="Marianne" w:hAnsi="Marianne"/>
          <w:sz w:val="24"/>
          <w:szCs w:val="24"/>
        </w:rPr>
      </w:pPr>
      <w:r w:rsidRPr="000E5123">
        <w:rPr>
          <w:rFonts w:ascii="Marianne" w:hAnsi="Marianne"/>
          <w:b/>
          <w:bCs/>
          <w:sz w:val="24"/>
          <w:szCs w:val="24"/>
        </w:rPr>
        <w:t xml:space="preserve">COMMUNIQUÉ DE </w:t>
      </w:r>
      <w:bookmarkStart w:id="0" w:name="_GoBack"/>
      <w:bookmarkEnd w:id="0"/>
      <w:r w:rsidRPr="000E5123">
        <w:rPr>
          <w:rFonts w:ascii="Marianne" w:hAnsi="Marianne"/>
          <w:b/>
          <w:bCs/>
          <w:sz w:val="24"/>
          <w:szCs w:val="24"/>
        </w:rPr>
        <w:t>PRESSE</w:t>
      </w:r>
    </w:p>
    <w:p w14:paraId="2A62586B" w14:textId="77777777" w:rsidR="001A085D" w:rsidRPr="000E5123" w:rsidRDefault="001A085D" w:rsidP="001A085D">
      <w:pPr>
        <w:pStyle w:val="Default"/>
      </w:pPr>
    </w:p>
    <w:p w14:paraId="1E17B70C" w14:textId="7E1C136B" w:rsidR="001A085D" w:rsidRPr="000E5123" w:rsidRDefault="001A085D" w:rsidP="001A085D">
      <w:pPr>
        <w:jc w:val="right"/>
        <w:rPr>
          <w:rFonts w:ascii="Marianne" w:hAnsi="Marianne"/>
          <w:sz w:val="24"/>
          <w:szCs w:val="24"/>
        </w:rPr>
      </w:pPr>
      <w:r w:rsidRPr="000E5123">
        <w:rPr>
          <w:rFonts w:ascii="Marianne" w:hAnsi="Marianne"/>
          <w:sz w:val="24"/>
          <w:szCs w:val="24"/>
        </w:rPr>
        <w:t xml:space="preserve">Le </w:t>
      </w:r>
      <w:r w:rsidR="007C63A4">
        <w:rPr>
          <w:rFonts w:ascii="Marianne" w:hAnsi="Marianne"/>
          <w:sz w:val="24"/>
          <w:szCs w:val="24"/>
        </w:rPr>
        <w:t>09/10</w:t>
      </w:r>
      <w:r w:rsidRPr="000E5123">
        <w:rPr>
          <w:rFonts w:ascii="Marianne" w:hAnsi="Marianne"/>
          <w:sz w:val="24"/>
          <w:szCs w:val="24"/>
        </w:rPr>
        <w:t>/2023</w:t>
      </w:r>
    </w:p>
    <w:p w14:paraId="424C1B95" w14:textId="77777777" w:rsidR="001A085D" w:rsidRPr="000E5123" w:rsidRDefault="001A085D" w:rsidP="001A085D">
      <w:pPr>
        <w:pStyle w:val="Default"/>
      </w:pPr>
    </w:p>
    <w:p w14:paraId="376901B4" w14:textId="1F9EB440" w:rsidR="001A085D" w:rsidRPr="000E5123" w:rsidRDefault="001A085D" w:rsidP="001A085D">
      <w:pPr>
        <w:jc w:val="center"/>
        <w:rPr>
          <w:rFonts w:ascii="Marianne" w:hAnsi="Marianne"/>
          <w:b/>
          <w:bCs/>
          <w:sz w:val="24"/>
          <w:szCs w:val="24"/>
        </w:rPr>
      </w:pPr>
      <w:r w:rsidRPr="000E5123">
        <w:rPr>
          <w:rFonts w:ascii="Marianne" w:hAnsi="Marianne"/>
          <w:b/>
          <w:bCs/>
          <w:sz w:val="24"/>
          <w:szCs w:val="24"/>
        </w:rPr>
        <w:t>ANNONCE DE</w:t>
      </w:r>
      <w:r w:rsidR="00CC13E6">
        <w:rPr>
          <w:rFonts w:ascii="Marianne" w:hAnsi="Marianne"/>
          <w:b/>
          <w:bCs/>
          <w:sz w:val="24"/>
          <w:szCs w:val="24"/>
        </w:rPr>
        <w:t>S</w:t>
      </w:r>
      <w:r w:rsidRPr="000E5123">
        <w:rPr>
          <w:rFonts w:ascii="Marianne" w:hAnsi="Marianne"/>
          <w:b/>
          <w:bCs/>
          <w:sz w:val="24"/>
          <w:szCs w:val="24"/>
        </w:rPr>
        <w:t xml:space="preserve"> </w:t>
      </w:r>
      <w:r w:rsidR="00CC13E6">
        <w:rPr>
          <w:rFonts w:ascii="Marianne" w:hAnsi="Marianne"/>
          <w:b/>
          <w:bCs/>
          <w:sz w:val="24"/>
          <w:szCs w:val="24"/>
        </w:rPr>
        <w:t xml:space="preserve">14 DERNIERS </w:t>
      </w:r>
      <w:r w:rsidRPr="000E5123">
        <w:rPr>
          <w:rFonts w:ascii="Marianne" w:hAnsi="Marianne"/>
          <w:b/>
          <w:bCs/>
          <w:sz w:val="24"/>
          <w:szCs w:val="24"/>
        </w:rPr>
        <w:t>LAURÉATS "COMPÉTENCES ET MÉTIERS D'AVENIR"</w:t>
      </w:r>
      <w:r w:rsidR="00CB196E" w:rsidRPr="000E5123">
        <w:rPr>
          <w:rFonts w:ascii="Marianne" w:hAnsi="Marianne"/>
          <w:b/>
          <w:bCs/>
          <w:sz w:val="24"/>
          <w:szCs w:val="24"/>
        </w:rPr>
        <w:t xml:space="preserve"> </w:t>
      </w:r>
      <w:r w:rsidR="00CC13E6">
        <w:rPr>
          <w:rFonts w:ascii="Marianne" w:hAnsi="Marianne"/>
          <w:b/>
          <w:bCs/>
          <w:sz w:val="24"/>
          <w:szCs w:val="24"/>
        </w:rPr>
        <w:t>DE LA SAISON 1</w:t>
      </w:r>
    </w:p>
    <w:p w14:paraId="1A0AACDB" w14:textId="103E4017" w:rsidR="00CB196E" w:rsidRDefault="00CB196E" w:rsidP="00CB196E">
      <w:pPr>
        <w:pStyle w:val="Default"/>
      </w:pPr>
    </w:p>
    <w:p w14:paraId="2C9E8DD5" w14:textId="0727B3B0" w:rsidR="00E82803" w:rsidRPr="00316CD2" w:rsidRDefault="00FF55E5" w:rsidP="00E82803">
      <w:pPr>
        <w:jc w:val="both"/>
        <w:rPr>
          <w:rFonts w:ascii="Marianne" w:hAnsi="Marianne"/>
          <w:b/>
        </w:rPr>
      </w:pPr>
      <w:r w:rsidRPr="00316CD2">
        <w:rPr>
          <w:rFonts w:ascii="Marianne" w:hAnsi="Marianne"/>
          <w:b/>
        </w:rPr>
        <w:t>L’appel à manifestation d’intérêt « Compétences et Métiers d’Avenir » (AMI CMA) de France 2030</w:t>
      </w:r>
      <w:r w:rsidR="002B2DFD" w:rsidRPr="00316CD2">
        <w:rPr>
          <w:rFonts w:ascii="Marianne" w:hAnsi="Marianne"/>
          <w:b/>
        </w:rPr>
        <w:t>, doté de</w:t>
      </w:r>
      <w:r w:rsidRPr="00316CD2">
        <w:rPr>
          <w:rFonts w:ascii="Marianne" w:hAnsi="Marianne"/>
          <w:b/>
        </w:rPr>
        <w:t xml:space="preserve"> 2</w:t>
      </w:r>
      <w:r w:rsidR="002B2DFD" w:rsidRPr="00316CD2">
        <w:rPr>
          <w:rFonts w:ascii="Marianne" w:hAnsi="Marianne"/>
          <w:b/>
        </w:rPr>
        <w:t xml:space="preserve"> </w:t>
      </w:r>
      <w:r w:rsidR="009E1731" w:rsidRPr="00E82803">
        <w:rPr>
          <w:rFonts w:ascii="Marianne" w:hAnsi="Marianne"/>
          <w:b/>
        </w:rPr>
        <w:t>Mds€</w:t>
      </w:r>
      <w:r w:rsidR="00E6210A">
        <w:rPr>
          <w:rFonts w:ascii="Marianne" w:hAnsi="Marianne"/>
          <w:b/>
        </w:rPr>
        <w:t>,</w:t>
      </w:r>
      <w:r w:rsidR="00E22B36" w:rsidRPr="00316CD2">
        <w:rPr>
          <w:rFonts w:ascii="Marianne" w:hAnsi="Marianne"/>
          <w:b/>
        </w:rPr>
        <w:t xml:space="preserve"> accélère</w:t>
      </w:r>
      <w:r w:rsidRPr="00316CD2">
        <w:rPr>
          <w:rFonts w:ascii="Marianne" w:hAnsi="Marianne"/>
          <w:b/>
        </w:rPr>
        <w:t xml:space="preserve"> la formation aux métiers d’avenir et répond</w:t>
      </w:r>
      <w:r w:rsidR="00E22B36" w:rsidRPr="00316CD2">
        <w:rPr>
          <w:rFonts w:ascii="Marianne" w:hAnsi="Marianne"/>
          <w:b/>
        </w:rPr>
        <w:t xml:space="preserve"> </w:t>
      </w:r>
      <w:r w:rsidRPr="00316CD2">
        <w:rPr>
          <w:rFonts w:ascii="Marianne" w:hAnsi="Marianne"/>
          <w:b/>
        </w:rPr>
        <w:t xml:space="preserve">aux besoins des entreprises et des institutions publiques en matière de formation, </w:t>
      </w:r>
      <w:proofErr w:type="gramStart"/>
      <w:r w:rsidRPr="00316CD2">
        <w:rPr>
          <w:rFonts w:ascii="Marianne" w:hAnsi="Marianne"/>
          <w:b/>
        </w:rPr>
        <w:t>d’ingénierie</w:t>
      </w:r>
      <w:proofErr w:type="gramEnd"/>
      <w:r w:rsidRPr="00316CD2">
        <w:rPr>
          <w:rFonts w:ascii="Marianne" w:hAnsi="Marianne"/>
          <w:b/>
        </w:rPr>
        <w:t xml:space="preserve"> de formation, initiale et continue, et d’attractivité des formations, pour permettre l’acquisition des compétences nécessaires aux métiers d’avenir.</w:t>
      </w:r>
      <w:r w:rsidR="000A567A" w:rsidRPr="00316CD2">
        <w:rPr>
          <w:rFonts w:ascii="Marianne" w:hAnsi="Marianne"/>
          <w:b/>
        </w:rPr>
        <w:t xml:space="preserve"> L’Etat clôture cette saison en annonçant 14 </w:t>
      </w:r>
      <w:r w:rsidR="00E6210A">
        <w:rPr>
          <w:rFonts w:ascii="Marianne" w:hAnsi="Marianne"/>
          <w:b/>
        </w:rPr>
        <w:t xml:space="preserve">nouveaux </w:t>
      </w:r>
      <w:r w:rsidR="000A567A" w:rsidRPr="00316CD2">
        <w:rPr>
          <w:rFonts w:ascii="Marianne" w:hAnsi="Marianne"/>
          <w:b/>
        </w:rPr>
        <w:t xml:space="preserve">projets lauréats dans les domaines de la santé, </w:t>
      </w:r>
      <w:r w:rsidR="00E6210A">
        <w:rPr>
          <w:rFonts w:ascii="Marianne" w:hAnsi="Marianne"/>
          <w:b/>
        </w:rPr>
        <w:t xml:space="preserve">de </w:t>
      </w:r>
      <w:r w:rsidR="000A567A" w:rsidRPr="00316CD2">
        <w:rPr>
          <w:rFonts w:ascii="Marianne" w:hAnsi="Marianne"/>
          <w:b/>
        </w:rPr>
        <w:t xml:space="preserve">l’agriculture et </w:t>
      </w:r>
      <w:r w:rsidR="00E6210A">
        <w:rPr>
          <w:rFonts w:ascii="Marianne" w:hAnsi="Marianne"/>
          <w:b/>
        </w:rPr>
        <w:t xml:space="preserve">de </w:t>
      </w:r>
      <w:r w:rsidR="000A567A" w:rsidRPr="00316CD2">
        <w:rPr>
          <w:rFonts w:ascii="Marianne" w:hAnsi="Marianne"/>
          <w:b/>
        </w:rPr>
        <w:t xml:space="preserve">l’alimentation, </w:t>
      </w:r>
      <w:r w:rsidR="00E6210A">
        <w:rPr>
          <w:rFonts w:ascii="Marianne" w:hAnsi="Marianne"/>
          <w:b/>
        </w:rPr>
        <w:t>de</w:t>
      </w:r>
      <w:r w:rsidR="00E6210A" w:rsidRPr="00316CD2">
        <w:rPr>
          <w:rFonts w:ascii="Marianne" w:hAnsi="Marianne"/>
          <w:b/>
        </w:rPr>
        <w:t xml:space="preserve"> </w:t>
      </w:r>
      <w:r w:rsidR="000A567A" w:rsidRPr="00316CD2">
        <w:rPr>
          <w:rFonts w:ascii="Marianne" w:hAnsi="Marianne"/>
          <w:b/>
        </w:rPr>
        <w:t xml:space="preserve">l’enseignement et </w:t>
      </w:r>
      <w:r w:rsidR="00E6210A">
        <w:rPr>
          <w:rFonts w:ascii="Marianne" w:hAnsi="Marianne"/>
          <w:b/>
        </w:rPr>
        <w:t>du</w:t>
      </w:r>
      <w:r w:rsidR="00E6210A" w:rsidRPr="00316CD2">
        <w:rPr>
          <w:rFonts w:ascii="Marianne" w:hAnsi="Marianne"/>
          <w:b/>
        </w:rPr>
        <w:t xml:space="preserve"> </w:t>
      </w:r>
      <w:r w:rsidR="000A567A" w:rsidRPr="00316CD2">
        <w:rPr>
          <w:rFonts w:ascii="Marianne" w:hAnsi="Marianne"/>
          <w:b/>
        </w:rPr>
        <w:t xml:space="preserve">numérique. </w:t>
      </w:r>
      <w:r w:rsidR="00AA53C2" w:rsidRPr="00AA53C2">
        <w:rPr>
          <w:rFonts w:ascii="Marianne" w:hAnsi="Marianne"/>
          <w:b/>
        </w:rPr>
        <w:t>Ce sont ainsi 180 projets lauréats qui auront été soutenu</w:t>
      </w:r>
      <w:r w:rsidR="008F1CFA">
        <w:rPr>
          <w:rFonts w:ascii="Marianne" w:hAnsi="Marianne"/>
          <w:b/>
        </w:rPr>
        <w:t>s</w:t>
      </w:r>
      <w:r w:rsidR="00AA53C2" w:rsidRPr="00AA53C2">
        <w:rPr>
          <w:rFonts w:ascii="Marianne" w:hAnsi="Marianne"/>
          <w:b/>
        </w:rPr>
        <w:t xml:space="preserve"> par l’Etat pour un montant de 800</w:t>
      </w:r>
      <w:r w:rsidR="00E6210A">
        <w:rPr>
          <w:rFonts w:ascii="Marianne" w:hAnsi="Marianne"/>
          <w:b/>
        </w:rPr>
        <w:t xml:space="preserve"> </w:t>
      </w:r>
      <w:r w:rsidR="00AA53C2" w:rsidRPr="00AA53C2">
        <w:rPr>
          <w:rFonts w:ascii="Marianne" w:hAnsi="Marianne"/>
          <w:b/>
        </w:rPr>
        <w:t>M€, dont 59 diagnostics pour 9 M€ et 121 dispositifs de formatio</w:t>
      </w:r>
      <w:r w:rsidR="00AA53C2">
        <w:rPr>
          <w:rFonts w:ascii="Marianne" w:hAnsi="Marianne"/>
          <w:b/>
        </w:rPr>
        <w:t>n pour de 791 M€,</w:t>
      </w:r>
      <w:r w:rsidR="00E82803" w:rsidRPr="00E82803">
        <w:rPr>
          <w:rFonts w:ascii="Marianne" w:hAnsi="Marianne"/>
          <w:b/>
        </w:rPr>
        <w:t xml:space="preserve"> </w:t>
      </w:r>
      <w:r w:rsidR="00E82803" w:rsidRPr="00316CD2">
        <w:rPr>
          <w:rFonts w:ascii="Marianne" w:hAnsi="Marianne"/>
          <w:b/>
        </w:rPr>
        <w:t>qui permettront de former plus de 3 millions de personnes d’ici 2030, en formation initiale, en alternance ou en formation continue.</w:t>
      </w:r>
    </w:p>
    <w:p w14:paraId="474B3A61" w14:textId="3E786A9B" w:rsidR="00E22B36" w:rsidRPr="00316CD2" w:rsidRDefault="00E22B36" w:rsidP="00E22B36">
      <w:pPr>
        <w:pStyle w:val="Corpsdetexte"/>
        <w:jc w:val="both"/>
        <w:rPr>
          <w:rFonts w:ascii="Marianne" w:hAnsi="Marianne"/>
          <w:b/>
          <w:sz w:val="22"/>
        </w:rPr>
      </w:pPr>
    </w:p>
    <w:p w14:paraId="2051C67A" w14:textId="6126D54F" w:rsidR="009E1731" w:rsidRDefault="00C63F20" w:rsidP="00C63F20">
      <w:pPr>
        <w:jc w:val="both"/>
        <w:rPr>
          <w:rFonts w:ascii="Marianne" w:hAnsi="Marianne"/>
          <w:b/>
          <w:bCs/>
          <w:sz w:val="20"/>
          <w:szCs w:val="20"/>
        </w:rPr>
      </w:pPr>
      <w:r w:rsidRPr="00316CD2">
        <w:rPr>
          <w:rFonts w:ascii="Marianne" w:hAnsi="Marianne"/>
          <w:sz w:val="20"/>
          <w:szCs w:val="20"/>
        </w:rPr>
        <w:t>Dans le cadre de cet appel</w:t>
      </w:r>
      <w:r w:rsidR="00C130FE">
        <w:rPr>
          <w:rFonts w:ascii="Marianne" w:hAnsi="Marianne"/>
          <w:sz w:val="20"/>
          <w:szCs w:val="20"/>
        </w:rPr>
        <w:t xml:space="preserve"> à manifestation d’intérêt</w:t>
      </w:r>
      <w:r w:rsidRPr="00316CD2">
        <w:rPr>
          <w:rFonts w:ascii="Marianne" w:hAnsi="Marianne"/>
          <w:sz w:val="20"/>
          <w:szCs w:val="20"/>
        </w:rPr>
        <w:t xml:space="preserve">, et </w:t>
      </w:r>
      <w:r w:rsidR="00C130FE">
        <w:rPr>
          <w:rFonts w:ascii="Marianne" w:hAnsi="Marianne"/>
          <w:sz w:val="20"/>
          <w:szCs w:val="20"/>
        </w:rPr>
        <w:t>dans le</w:t>
      </w:r>
      <w:r w:rsidR="00C130FE" w:rsidRPr="00316CD2">
        <w:rPr>
          <w:rFonts w:ascii="Marianne" w:hAnsi="Marianne"/>
          <w:sz w:val="20"/>
          <w:szCs w:val="20"/>
        </w:rPr>
        <w:t xml:space="preserve"> </w:t>
      </w:r>
      <w:r w:rsidRPr="00316CD2">
        <w:rPr>
          <w:rFonts w:ascii="Marianne" w:hAnsi="Marianne"/>
          <w:sz w:val="20"/>
          <w:szCs w:val="20"/>
        </w:rPr>
        <w:t xml:space="preserve">prolongement des actions de soutien décidées par le Président de la République pour accélérer la souveraineté de la </w:t>
      </w:r>
      <w:r w:rsidR="003F0945" w:rsidRPr="00316CD2">
        <w:rPr>
          <w:rFonts w:ascii="Marianne" w:hAnsi="Marianne"/>
          <w:sz w:val="20"/>
          <w:szCs w:val="20"/>
        </w:rPr>
        <w:t>France</w:t>
      </w:r>
      <w:r w:rsidRPr="00316CD2">
        <w:rPr>
          <w:rFonts w:ascii="Marianne" w:hAnsi="Marianne"/>
          <w:sz w:val="20"/>
          <w:szCs w:val="20"/>
        </w:rPr>
        <w:t xml:space="preserve"> dans les secteurs de la santé d’une part et de l’agriculture</w:t>
      </w:r>
      <w:r w:rsidR="00E6210A">
        <w:rPr>
          <w:rFonts w:ascii="Marianne" w:hAnsi="Marianne"/>
          <w:sz w:val="20"/>
          <w:szCs w:val="20"/>
        </w:rPr>
        <w:t xml:space="preserve"> et de l’</w:t>
      </w:r>
      <w:r w:rsidRPr="00316CD2">
        <w:rPr>
          <w:rFonts w:ascii="Marianne" w:hAnsi="Marianne"/>
          <w:sz w:val="20"/>
          <w:szCs w:val="20"/>
        </w:rPr>
        <w:t xml:space="preserve">alimentation d’autre part, </w:t>
      </w:r>
      <w:r w:rsidRPr="00316CD2">
        <w:rPr>
          <w:rFonts w:ascii="Marianne" w:hAnsi="Marianne"/>
          <w:b/>
          <w:bCs/>
          <w:sz w:val="20"/>
          <w:szCs w:val="20"/>
        </w:rPr>
        <w:t xml:space="preserve">14 projets </w:t>
      </w:r>
      <w:r w:rsidR="009E1731">
        <w:rPr>
          <w:rFonts w:ascii="Marianne" w:hAnsi="Marianne"/>
          <w:b/>
          <w:bCs/>
          <w:sz w:val="20"/>
          <w:szCs w:val="20"/>
        </w:rPr>
        <w:t>de formation</w:t>
      </w:r>
      <w:r w:rsidR="009E1731" w:rsidRPr="00316CD2">
        <w:rPr>
          <w:rFonts w:ascii="Marianne" w:hAnsi="Marianne"/>
          <w:b/>
          <w:bCs/>
          <w:sz w:val="20"/>
          <w:szCs w:val="20"/>
        </w:rPr>
        <w:t xml:space="preserve"> </w:t>
      </w:r>
      <w:r w:rsidR="000A567A" w:rsidRPr="000A567A">
        <w:rPr>
          <w:rFonts w:ascii="Marianne" w:hAnsi="Marianne"/>
          <w:b/>
          <w:bCs/>
          <w:sz w:val="20"/>
          <w:szCs w:val="20"/>
        </w:rPr>
        <w:t>sont présentés</w:t>
      </w:r>
      <w:r w:rsidRPr="00316CD2">
        <w:rPr>
          <w:rFonts w:ascii="Marianne" w:hAnsi="Marianne"/>
          <w:b/>
          <w:sz w:val="20"/>
          <w:szCs w:val="20"/>
        </w:rPr>
        <w:t>, illustrant concrètement l’engagement de l’Etat</w:t>
      </w:r>
      <w:r w:rsidR="00C130FE">
        <w:rPr>
          <w:rFonts w:ascii="Marianne" w:hAnsi="Marianne"/>
          <w:b/>
          <w:sz w:val="20"/>
          <w:szCs w:val="20"/>
        </w:rPr>
        <w:t xml:space="preserve"> à travers France 2030</w:t>
      </w:r>
      <w:r w:rsidRPr="00316CD2">
        <w:rPr>
          <w:rFonts w:ascii="Marianne" w:hAnsi="Marianne"/>
          <w:b/>
          <w:sz w:val="20"/>
          <w:szCs w:val="20"/>
        </w:rPr>
        <w:t xml:space="preserve"> en faveur de la formation professionnelle dans les métiers d’avenir </w:t>
      </w:r>
      <w:r w:rsidRPr="00316CD2">
        <w:rPr>
          <w:rFonts w:ascii="Marianne" w:hAnsi="Marianne"/>
          <w:b/>
          <w:bCs/>
          <w:sz w:val="20"/>
          <w:szCs w:val="20"/>
        </w:rPr>
        <w:t>et de l’attractivité de ces filières</w:t>
      </w:r>
      <w:r w:rsidR="009E1731">
        <w:rPr>
          <w:rFonts w:ascii="Marianne" w:hAnsi="Marianne"/>
          <w:b/>
          <w:bCs/>
          <w:sz w:val="20"/>
          <w:szCs w:val="20"/>
        </w:rPr>
        <w:t>.</w:t>
      </w:r>
    </w:p>
    <w:p w14:paraId="0818B822" w14:textId="3B362AC8" w:rsidR="00C63F20" w:rsidRPr="00316CD2" w:rsidRDefault="009E1731" w:rsidP="00C63F20">
      <w:pPr>
        <w:jc w:val="both"/>
        <w:rPr>
          <w:rFonts w:ascii="Marianne" w:hAnsi="Marianne"/>
          <w:b/>
          <w:bCs/>
          <w:sz w:val="20"/>
          <w:szCs w:val="20"/>
        </w:rPr>
      </w:pPr>
      <w:r w:rsidRPr="005313BD">
        <w:rPr>
          <w:rFonts w:ascii="Marianne" w:hAnsi="Marianne"/>
          <w:b/>
          <w:bCs/>
          <w:sz w:val="20"/>
          <w:szCs w:val="20"/>
        </w:rPr>
        <w:t xml:space="preserve">Ces 14 projets lauréats représentent un financement de 44 </w:t>
      </w:r>
      <w:r>
        <w:rPr>
          <w:rFonts w:ascii="Marianne" w:hAnsi="Marianne"/>
          <w:b/>
          <w:bCs/>
          <w:sz w:val="20"/>
          <w:szCs w:val="20"/>
        </w:rPr>
        <w:t>M€</w:t>
      </w:r>
      <w:r w:rsidRPr="005313BD">
        <w:rPr>
          <w:rFonts w:ascii="Marianne" w:hAnsi="Marianne"/>
          <w:b/>
          <w:bCs/>
          <w:sz w:val="20"/>
          <w:szCs w:val="20"/>
        </w:rPr>
        <w:t xml:space="preserve"> </w:t>
      </w:r>
      <w:r>
        <w:rPr>
          <w:rFonts w:ascii="Marianne" w:hAnsi="Marianne"/>
          <w:b/>
          <w:bCs/>
          <w:sz w:val="20"/>
          <w:szCs w:val="20"/>
        </w:rPr>
        <w:t>de l’Etat à travers</w:t>
      </w:r>
      <w:r w:rsidRPr="005313BD">
        <w:rPr>
          <w:rFonts w:ascii="Marianne" w:hAnsi="Marianne"/>
          <w:b/>
          <w:bCs/>
          <w:sz w:val="20"/>
          <w:szCs w:val="20"/>
        </w:rPr>
        <w:t xml:space="preserve"> France 2030 pour un coût total des projets de 110</w:t>
      </w:r>
      <w:r>
        <w:rPr>
          <w:rFonts w:ascii="Marianne" w:hAnsi="Marianne"/>
          <w:b/>
          <w:bCs/>
          <w:sz w:val="20"/>
          <w:szCs w:val="20"/>
        </w:rPr>
        <w:t xml:space="preserve"> </w:t>
      </w:r>
      <w:r w:rsidRPr="005313BD">
        <w:rPr>
          <w:rFonts w:ascii="Marianne" w:hAnsi="Marianne"/>
          <w:b/>
          <w:bCs/>
          <w:sz w:val="20"/>
          <w:szCs w:val="20"/>
        </w:rPr>
        <w:t xml:space="preserve">M€.  </w:t>
      </w:r>
      <w:r w:rsidRPr="00316CD2">
        <w:rPr>
          <w:rFonts w:ascii="Marianne" w:hAnsi="Marianne"/>
          <w:b/>
          <w:sz w:val="20"/>
          <w:szCs w:val="20"/>
        </w:rPr>
        <w:t xml:space="preserve">Ils permettront de former près de 230 000 personnes </w:t>
      </w:r>
      <w:r w:rsidRPr="00316CD2">
        <w:rPr>
          <w:rFonts w:ascii="Marianne" w:hAnsi="Marianne"/>
          <w:b/>
          <w:sz w:val="20"/>
          <w:szCs w:val="20"/>
        </w:rPr>
        <w:lastRenderedPageBreak/>
        <w:t xml:space="preserve">d’ici 2030 et d’en sensibiliser 660 000 aux enjeux de la santé, de </w:t>
      </w:r>
      <w:r>
        <w:rPr>
          <w:rFonts w:ascii="Marianne" w:hAnsi="Marianne"/>
          <w:b/>
          <w:sz w:val="20"/>
          <w:szCs w:val="20"/>
        </w:rPr>
        <w:t xml:space="preserve">l’agriculture et de </w:t>
      </w:r>
      <w:r w:rsidRPr="00316CD2">
        <w:rPr>
          <w:rFonts w:ascii="Marianne" w:hAnsi="Marianne"/>
          <w:b/>
          <w:sz w:val="20"/>
          <w:szCs w:val="20"/>
        </w:rPr>
        <w:t>l’alimentation et des compétences numériques</w:t>
      </w:r>
      <w:r>
        <w:rPr>
          <w:rFonts w:ascii="Marianne" w:hAnsi="Marianne"/>
          <w:b/>
          <w:sz w:val="20"/>
          <w:szCs w:val="20"/>
        </w:rPr>
        <w:t>, avec notamment :</w:t>
      </w:r>
    </w:p>
    <w:p w14:paraId="2F4804A1" w14:textId="3C42B275" w:rsidR="00C63F20" w:rsidRPr="00316CD2" w:rsidRDefault="00C63F20" w:rsidP="007C63A4">
      <w:pPr>
        <w:pStyle w:val="Default"/>
        <w:numPr>
          <w:ilvl w:val="0"/>
          <w:numId w:val="2"/>
        </w:numPr>
        <w:jc w:val="both"/>
        <w:rPr>
          <w:rFonts w:cstheme="minorBidi"/>
          <w:b/>
          <w:bCs/>
          <w:color w:val="auto"/>
          <w:sz w:val="20"/>
          <w:szCs w:val="20"/>
        </w:rPr>
      </w:pPr>
      <w:r w:rsidRPr="00316CD2">
        <w:rPr>
          <w:b/>
          <w:bCs/>
          <w:sz w:val="20"/>
          <w:szCs w:val="20"/>
        </w:rPr>
        <w:t>9 lauréats</w:t>
      </w:r>
      <w:r w:rsidR="007F4146">
        <w:rPr>
          <w:b/>
          <w:bCs/>
          <w:sz w:val="20"/>
          <w:szCs w:val="20"/>
        </w:rPr>
        <w:t xml:space="preserve"> en santé </w:t>
      </w:r>
      <w:r w:rsidR="007F4146" w:rsidRPr="00316CD2">
        <w:rPr>
          <w:b/>
          <w:bCs/>
          <w:sz w:val="20"/>
          <w:szCs w:val="20"/>
        </w:rPr>
        <w:t xml:space="preserve">pour 18,4 </w:t>
      </w:r>
      <w:r w:rsidR="007F4146">
        <w:rPr>
          <w:rFonts w:cstheme="minorBidi"/>
          <w:b/>
          <w:bCs/>
          <w:color w:val="auto"/>
          <w:sz w:val="20"/>
          <w:szCs w:val="20"/>
        </w:rPr>
        <w:t>M€</w:t>
      </w:r>
      <w:r w:rsidR="007F4146">
        <w:rPr>
          <w:b/>
          <w:bCs/>
          <w:sz w:val="20"/>
          <w:szCs w:val="20"/>
        </w:rPr>
        <w:t> : 1</w:t>
      </w:r>
      <w:r w:rsidRPr="00316CD2">
        <w:rPr>
          <w:b/>
          <w:bCs/>
          <w:sz w:val="20"/>
          <w:szCs w:val="20"/>
        </w:rPr>
        <w:t xml:space="preserve"> </w:t>
      </w:r>
      <w:r w:rsidR="000A567A">
        <w:rPr>
          <w:rFonts w:cstheme="minorBidi"/>
          <w:b/>
          <w:bCs/>
          <w:color w:val="auto"/>
          <w:sz w:val="20"/>
          <w:szCs w:val="20"/>
        </w:rPr>
        <w:t>pour</w:t>
      </w:r>
      <w:r w:rsidR="007F4146">
        <w:rPr>
          <w:rFonts w:cstheme="minorBidi"/>
          <w:b/>
          <w:bCs/>
          <w:color w:val="auto"/>
          <w:sz w:val="20"/>
          <w:szCs w:val="20"/>
        </w:rPr>
        <w:t xml:space="preserve"> former</w:t>
      </w:r>
      <w:r w:rsidR="000A567A">
        <w:rPr>
          <w:rFonts w:cstheme="minorBidi"/>
          <w:b/>
          <w:bCs/>
          <w:color w:val="auto"/>
          <w:sz w:val="20"/>
          <w:szCs w:val="20"/>
        </w:rPr>
        <w:t xml:space="preserve"> </w:t>
      </w:r>
      <w:r w:rsidR="007F4146">
        <w:rPr>
          <w:rFonts w:cstheme="minorBidi"/>
          <w:b/>
          <w:bCs/>
          <w:color w:val="auto"/>
          <w:sz w:val="20"/>
          <w:szCs w:val="20"/>
        </w:rPr>
        <w:t xml:space="preserve">à la </w:t>
      </w:r>
      <w:r w:rsidRPr="00316CD2">
        <w:rPr>
          <w:b/>
          <w:bCs/>
          <w:sz w:val="20"/>
          <w:szCs w:val="20"/>
        </w:rPr>
        <w:t>« </w:t>
      </w:r>
      <w:r w:rsidR="007F4146">
        <w:rPr>
          <w:b/>
          <w:bCs/>
          <w:sz w:val="20"/>
          <w:szCs w:val="20"/>
        </w:rPr>
        <w:t>Production</w:t>
      </w:r>
      <w:r w:rsidRPr="00316CD2">
        <w:rPr>
          <w:b/>
          <w:bCs/>
          <w:sz w:val="20"/>
          <w:szCs w:val="20"/>
        </w:rPr>
        <w:t xml:space="preserve"> </w:t>
      </w:r>
      <w:r w:rsidR="000A567A">
        <w:rPr>
          <w:rFonts w:cstheme="minorBidi"/>
          <w:b/>
          <w:bCs/>
          <w:color w:val="auto"/>
          <w:sz w:val="20"/>
          <w:szCs w:val="20"/>
        </w:rPr>
        <w:t xml:space="preserve">en France </w:t>
      </w:r>
      <w:r w:rsidR="007F4146">
        <w:rPr>
          <w:rFonts w:cstheme="minorBidi"/>
          <w:b/>
          <w:bCs/>
          <w:color w:val="auto"/>
          <w:sz w:val="20"/>
          <w:szCs w:val="20"/>
        </w:rPr>
        <w:t xml:space="preserve">de </w:t>
      </w:r>
      <w:r w:rsidRPr="00316CD2">
        <w:rPr>
          <w:b/>
          <w:bCs/>
          <w:sz w:val="20"/>
          <w:szCs w:val="20"/>
        </w:rPr>
        <w:t xml:space="preserve">20 </w:t>
      </w:r>
      <w:proofErr w:type="spellStart"/>
      <w:r w:rsidRPr="00316CD2">
        <w:rPr>
          <w:b/>
          <w:bCs/>
          <w:sz w:val="20"/>
          <w:szCs w:val="20"/>
        </w:rPr>
        <w:t>biomédicaments</w:t>
      </w:r>
      <w:proofErr w:type="spellEnd"/>
      <w:r w:rsidR="007F4146">
        <w:rPr>
          <w:b/>
          <w:bCs/>
          <w:sz w:val="20"/>
          <w:szCs w:val="20"/>
        </w:rPr>
        <w:t> » et 8 pour former à la « Santé numérique »</w:t>
      </w:r>
      <w:r w:rsidRPr="00316CD2">
        <w:rPr>
          <w:b/>
          <w:bCs/>
          <w:sz w:val="20"/>
          <w:szCs w:val="20"/>
        </w:rPr>
        <w:t xml:space="preserve"> </w:t>
      </w:r>
    </w:p>
    <w:p w14:paraId="3F9CB500" w14:textId="3E6D5A93" w:rsidR="00C63F20" w:rsidRPr="00316CD2" w:rsidRDefault="007F4146" w:rsidP="007C63A4">
      <w:pPr>
        <w:pStyle w:val="Default"/>
        <w:numPr>
          <w:ilvl w:val="0"/>
          <w:numId w:val="2"/>
        </w:numPr>
        <w:jc w:val="both"/>
        <w:rPr>
          <w:rFonts w:cstheme="minorBidi"/>
          <w:b/>
          <w:bCs/>
          <w:color w:val="auto"/>
          <w:sz w:val="20"/>
          <w:szCs w:val="20"/>
        </w:rPr>
      </w:pPr>
      <w:r w:rsidRPr="007F4146">
        <w:rPr>
          <w:b/>
          <w:bCs/>
          <w:color w:val="auto"/>
          <w:sz w:val="20"/>
          <w:szCs w:val="20"/>
        </w:rPr>
        <w:t>4</w:t>
      </w:r>
      <w:r w:rsidR="00316CD2" w:rsidRPr="007F4146">
        <w:rPr>
          <w:b/>
          <w:bCs/>
          <w:color w:val="auto"/>
          <w:sz w:val="20"/>
          <w:szCs w:val="20"/>
        </w:rPr>
        <w:t xml:space="preserve"> lauréats </w:t>
      </w:r>
      <w:r w:rsidR="000A567A">
        <w:rPr>
          <w:rFonts w:cstheme="minorBidi"/>
          <w:b/>
          <w:bCs/>
          <w:color w:val="auto"/>
          <w:sz w:val="20"/>
          <w:szCs w:val="20"/>
        </w:rPr>
        <w:t xml:space="preserve">pour </w:t>
      </w:r>
      <w:r w:rsidR="00C63F20" w:rsidRPr="00316CD2">
        <w:rPr>
          <w:b/>
          <w:bCs/>
          <w:sz w:val="20"/>
          <w:szCs w:val="20"/>
        </w:rPr>
        <w:t xml:space="preserve">« Investir dans une alimentation saine, durable et traçable afin d’accélérer la révolution agricole et alimentaire » pour 18,6 </w:t>
      </w:r>
      <w:r w:rsidR="009E1731">
        <w:rPr>
          <w:rFonts w:cstheme="minorBidi"/>
          <w:b/>
          <w:bCs/>
          <w:color w:val="auto"/>
          <w:sz w:val="20"/>
          <w:szCs w:val="20"/>
        </w:rPr>
        <w:t>M€</w:t>
      </w:r>
    </w:p>
    <w:p w14:paraId="79D89F2F" w14:textId="48C4848E" w:rsidR="00C63F20" w:rsidRPr="00316CD2" w:rsidRDefault="00C63F20" w:rsidP="007C63A4">
      <w:pPr>
        <w:pStyle w:val="Default"/>
        <w:numPr>
          <w:ilvl w:val="0"/>
          <w:numId w:val="2"/>
        </w:numPr>
        <w:jc w:val="both"/>
        <w:rPr>
          <w:rFonts w:cstheme="minorBidi"/>
          <w:b/>
          <w:bCs/>
          <w:color w:val="auto"/>
          <w:sz w:val="20"/>
          <w:szCs w:val="20"/>
        </w:rPr>
      </w:pPr>
      <w:r w:rsidRPr="00316CD2">
        <w:rPr>
          <w:rFonts w:cstheme="minorBidi"/>
          <w:b/>
          <w:bCs/>
          <w:color w:val="auto"/>
          <w:sz w:val="20"/>
          <w:szCs w:val="20"/>
        </w:rPr>
        <w:t xml:space="preserve">1 lauréat « Enseignement et Numérique » pour 7 </w:t>
      </w:r>
      <w:r w:rsidR="009E1731">
        <w:rPr>
          <w:rFonts w:cstheme="minorBidi"/>
          <w:b/>
          <w:bCs/>
          <w:color w:val="auto"/>
          <w:sz w:val="20"/>
          <w:szCs w:val="20"/>
        </w:rPr>
        <w:t>M€</w:t>
      </w:r>
    </w:p>
    <w:p w14:paraId="7A1CB5B9" w14:textId="77777777" w:rsidR="00CC4693" w:rsidRPr="00316CD2" w:rsidRDefault="00CC4693" w:rsidP="000E5123">
      <w:pPr>
        <w:jc w:val="both"/>
        <w:rPr>
          <w:rFonts w:ascii="Marianne" w:hAnsi="Marianne"/>
          <w:sz w:val="20"/>
          <w:szCs w:val="20"/>
        </w:rPr>
      </w:pPr>
    </w:p>
    <w:p w14:paraId="0F8D90AD" w14:textId="2D94B698" w:rsidR="00CF2211" w:rsidRPr="00316CD2" w:rsidRDefault="00CF2211" w:rsidP="000E5123">
      <w:pPr>
        <w:jc w:val="both"/>
        <w:rPr>
          <w:rFonts w:ascii="Marianne" w:hAnsi="Marianne"/>
          <w:sz w:val="20"/>
          <w:szCs w:val="20"/>
        </w:rPr>
      </w:pPr>
      <w:r w:rsidRPr="00316CD2">
        <w:rPr>
          <w:rFonts w:ascii="Marianne" w:hAnsi="Marianne"/>
          <w:sz w:val="20"/>
          <w:szCs w:val="20"/>
        </w:rPr>
        <w:t>Ces 14 projets annoncés viennent clôturer la saison 1 de l’appel</w:t>
      </w:r>
      <w:r w:rsidR="00E6210A">
        <w:rPr>
          <w:rFonts w:ascii="Marianne" w:hAnsi="Marianne"/>
          <w:sz w:val="20"/>
          <w:szCs w:val="20"/>
        </w:rPr>
        <w:t xml:space="preserve"> à manifestation d’intérêt</w:t>
      </w:r>
      <w:r w:rsidRPr="00316CD2">
        <w:rPr>
          <w:rFonts w:ascii="Marianne" w:hAnsi="Marianne"/>
          <w:sz w:val="20"/>
          <w:szCs w:val="20"/>
        </w:rPr>
        <w:t xml:space="preserve"> « compétences et métiers d’avenir »</w:t>
      </w:r>
      <w:r w:rsidR="00C130FE">
        <w:rPr>
          <w:rFonts w:ascii="Marianne" w:hAnsi="Marianne"/>
          <w:sz w:val="20"/>
          <w:szCs w:val="20"/>
        </w:rPr>
        <w:t>,</w:t>
      </w:r>
      <w:r w:rsidRPr="00316CD2">
        <w:rPr>
          <w:rFonts w:ascii="Marianne" w:hAnsi="Marianne"/>
          <w:sz w:val="20"/>
          <w:szCs w:val="20"/>
        </w:rPr>
        <w:t xml:space="preserve"> avec un ensemble de 59 diagnostics pour 9</w:t>
      </w:r>
      <w:r w:rsidR="00E82803">
        <w:rPr>
          <w:rFonts w:ascii="Marianne" w:hAnsi="Marianne"/>
          <w:sz w:val="20"/>
          <w:szCs w:val="20"/>
        </w:rPr>
        <w:t xml:space="preserve"> </w:t>
      </w:r>
      <w:r w:rsidRPr="00316CD2">
        <w:rPr>
          <w:rFonts w:ascii="Marianne" w:hAnsi="Marianne"/>
          <w:sz w:val="20"/>
          <w:szCs w:val="20"/>
        </w:rPr>
        <w:t>M€ et 121 dispositifs de formation pour 791</w:t>
      </w:r>
      <w:r w:rsidR="00E82803">
        <w:rPr>
          <w:rFonts w:ascii="Marianne" w:hAnsi="Marianne"/>
          <w:sz w:val="20"/>
          <w:szCs w:val="20"/>
        </w:rPr>
        <w:t xml:space="preserve"> </w:t>
      </w:r>
      <w:r w:rsidRPr="00316CD2">
        <w:rPr>
          <w:rFonts w:ascii="Marianne" w:hAnsi="Marianne"/>
          <w:sz w:val="20"/>
          <w:szCs w:val="20"/>
        </w:rPr>
        <w:t>M€, pour un montant total des projets de 1,8</w:t>
      </w:r>
      <w:r w:rsidR="00E82803">
        <w:rPr>
          <w:rFonts w:ascii="Marianne" w:hAnsi="Marianne"/>
          <w:sz w:val="20"/>
          <w:szCs w:val="20"/>
        </w:rPr>
        <w:t xml:space="preserve"> </w:t>
      </w:r>
      <w:r w:rsidRPr="00316CD2">
        <w:rPr>
          <w:rFonts w:ascii="Marianne" w:hAnsi="Marianne"/>
          <w:sz w:val="20"/>
          <w:szCs w:val="20"/>
        </w:rPr>
        <w:t>Md€, soit un effet de levier de 1,25.</w:t>
      </w:r>
      <w:r w:rsidR="006F0D37" w:rsidRPr="00316CD2">
        <w:rPr>
          <w:rFonts w:ascii="Marianne" w:hAnsi="Marianne"/>
          <w:sz w:val="20"/>
          <w:szCs w:val="20"/>
        </w:rPr>
        <w:t xml:space="preserve"> </w:t>
      </w:r>
    </w:p>
    <w:p w14:paraId="5D96AEFA" w14:textId="29D22745" w:rsidR="00CF2211" w:rsidRDefault="00CF2211" w:rsidP="000E5123">
      <w:pPr>
        <w:jc w:val="both"/>
        <w:rPr>
          <w:rFonts w:ascii="Marianne" w:hAnsi="Marianne"/>
          <w:sz w:val="20"/>
          <w:szCs w:val="20"/>
        </w:rPr>
      </w:pPr>
      <w:r w:rsidRPr="00316CD2">
        <w:rPr>
          <w:rFonts w:ascii="Marianne" w:hAnsi="Marianne"/>
          <w:b/>
          <w:sz w:val="20"/>
          <w:szCs w:val="20"/>
        </w:rPr>
        <w:t>Cette saison 1 permettra de former plus de 3 millions de personnes d’ici 2030, en formation initiale, en alternance ou en formation continue</w:t>
      </w:r>
      <w:r w:rsidRPr="00316CD2">
        <w:rPr>
          <w:rFonts w:ascii="Marianne" w:hAnsi="Marianne"/>
          <w:sz w:val="20"/>
          <w:szCs w:val="20"/>
        </w:rPr>
        <w:t>.</w:t>
      </w:r>
    </w:p>
    <w:p w14:paraId="18D64966" w14:textId="77777777" w:rsidR="00316CD2" w:rsidRDefault="00316CD2" w:rsidP="00535F63">
      <w:pPr>
        <w:rPr>
          <w:rFonts w:ascii="Marianne" w:hAnsi="Marianne"/>
          <w:b/>
          <w:bCs/>
          <w:sz w:val="20"/>
          <w:szCs w:val="20"/>
        </w:rPr>
      </w:pPr>
    </w:p>
    <w:p w14:paraId="6E46C09C" w14:textId="7E39474C" w:rsidR="00535F63" w:rsidRPr="00316CD2" w:rsidRDefault="00535F63" w:rsidP="007C63A4">
      <w:pPr>
        <w:jc w:val="both"/>
        <w:rPr>
          <w:rFonts w:ascii="Marianne" w:hAnsi="Marianne"/>
          <w:b/>
          <w:bCs/>
          <w:sz w:val="20"/>
          <w:szCs w:val="20"/>
        </w:rPr>
      </w:pPr>
      <w:r w:rsidRPr="0009319A">
        <w:rPr>
          <w:rFonts w:ascii="Marianne" w:hAnsi="Marianne"/>
          <w:b/>
          <w:bCs/>
          <w:color w:val="FFFFFF" w:themeColor="text1"/>
          <w:sz w:val="20"/>
          <w:szCs w:val="20"/>
          <w:shd w:val="clear" w:color="auto" w:fill="303E7A" w:themeFill="background1"/>
        </w:rPr>
        <w:t>L’APPEL À MANIFESTATION D’INTÉRÊT « COMPÉTENCES ET MÉTIERS D’AVENIR » DOTÉ DE 700 MILLIONS D’EUROS POUR LA SAISON 2</w:t>
      </w:r>
    </w:p>
    <w:p w14:paraId="6CBBBCAC" w14:textId="76712884" w:rsidR="00535F63" w:rsidRPr="00316CD2" w:rsidRDefault="00535F63" w:rsidP="00535F63">
      <w:pPr>
        <w:jc w:val="both"/>
        <w:rPr>
          <w:rFonts w:ascii="Marianne" w:hAnsi="Marianne"/>
          <w:b/>
          <w:bCs/>
          <w:sz w:val="20"/>
          <w:szCs w:val="20"/>
        </w:rPr>
      </w:pPr>
      <w:r w:rsidRPr="00316CD2">
        <w:rPr>
          <w:rFonts w:ascii="Marianne" w:hAnsi="Marianne"/>
          <w:sz w:val="20"/>
          <w:szCs w:val="20"/>
        </w:rPr>
        <w:t xml:space="preserve">Comme l’a rappelé le Président de la République le 11 mai dernier, pour assurer la souveraineté de le France et réindustrialiser et </w:t>
      </w:r>
      <w:proofErr w:type="spellStart"/>
      <w:r w:rsidRPr="00316CD2">
        <w:rPr>
          <w:rFonts w:ascii="Marianne" w:hAnsi="Marianne"/>
          <w:sz w:val="20"/>
          <w:szCs w:val="20"/>
        </w:rPr>
        <w:t>décarboner</w:t>
      </w:r>
      <w:proofErr w:type="spellEnd"/>
      <w:r w:rsidRPr="00316CD2">
        <w:rPr>
          <w:rFonts w:ascii="Marianne" w:hAnsi="Marianne"/>
          <w:sz w:val="20"/>
          <w:szCs w:val="20"/>
        </w:rPr>
        <w:t xml:space="preserve"> notre économie, nous avons besoin de nouveaux talents et d’une réponse forte sur l’adaptation des compétences : c’est désormais un enjeu stratégique pour la souveraineté et la résilience de notre pays. Il a ainsi annoncé le lancement de la </w:t>
      </w:r>
      <w:r w:rsidRPr="00316CD2">
        <w:rPr>
          <w:rFonts w:ascii="Marianne" w:hAnsi="Marianne"/>
          <w:b/>
          <w:bCs/>
          <w:sz w:val="20"/>
          <w:szCs w:val="20"/>
        </w:rPr>
        <w:t>saison 2 de l’appel à manifestation d’intérêt doté de 700 millions d’euros.</w:t>
      </w:r>
    </w:p>
    <w:p w14:paraId="3DFEF50F" w14:textId="7F5B0BCC" w:rsidR="00535F63" w:rsidRPr="00316CD2" w:rsidRDefault="006F0D37" w:rsidP="00535F63">
      <w:pPr>
        <w:jc w:val="both"/>
        <w:rPr>
          <w:rFonts w:ascii="Marianne" w:hAnsi="Marianne"/>
          <w:bCs/>
          <w:sz w:val="20"/>
          <w:szCs w:val="20"/>
        </w:rPr>
      </w:pPr>
      <w:r w:rsidRPr="00316CD2">
        <w:rPr>
          <w:rFonts w:ascii="Marianne" w:hAnsi="Marianne"/>
          <w:bCs/>
          <w:sz w:val="20"/>
          <w:szCs w:val="20"/>
        </w:rPr>
        <w:t>Cette nouvelle saison s’inscrit dans la conti</w:t>
      </w:r>
      <w:r w:rsidR="00794AB5" w:rsidRPr="00316CD2">
        <w:rPr>
          <w:rFonts w:ascii="Marianne" w:hAnsi="Marianne"/>
          <w:bCs/>
          <w:sz w:val="20"/>
          <w:szCs w:val="20"/>
        </w:rPr>
        <w:t xml:space="preserve">nuité de la première, </w:t>
      </w:r>
      <w:r w:rsidRPr="00316CD2">
        <w:rPr>
          <w:rFonts w:ascii="Marianne" w:hAnsi="Marianne"/>
          <w:bCs/>
          <w:sz w:val="20"/>
          <w:szCs w:val="20"/>
        </w:rPr>
        <w:t>en insistant sur le soutien aux dispositifs d’attractivité, au renforcement des voies profess</w:t>
      </w:r>
      <w:r w:rsidR="00794AB5" w:rsidRPr="00316CD2">
        <w:rPr>
          <w:rFonts w:ascii="Marianne" w:hAnsi="Marianne"/>
          <w:bCs/>
          <w:sz w:val="20"/>
          <w:szCs w:val="20"/>
        </w:rPr>
        <w:t>ionnelles et technologiques, au soutien des</w:t>
      </w:r>
      <w:r w:rsidRPr="00316CD2">
        <w:rPr>
          <w:rFonts w:ascii="Marianne" w:hAnsi="Marianne"/>
          <w:bCs/>
          <w:sz w:val="20"/>
          <w:szCs w:val="20"/>
        </w:rPr>
        <w:t xml:space="preserve"> voies aca</w:t>
      </w:r>
      <w:r w:rsidR="00794AB5" w:rsidRPr="00316CD2">
        <w:rPr>
          <w:rFonts w:ascii="Marianne" w:hAnsi="Marianne"/>
          <w:bCs/>
          <w:sz w:val="20"/>
          <w:szCs w:val="20"/>
        </w:rPr>
        <w:t>démiques, et au suivi des carrières professionnelles. Le cahier des charges insiste également sur la dimension pédagogique avec le croisement des compétences scientifiques et techniques avec des compétences créatives, ainsi que sur la mixité dans les parcours de formation.</w:t>
      </w:r>
    </w:p>
    <w:p w14:paraId="5F37079D" w14:textId="4C21311A" w:rsidR="00535F63" w:rsidRPr="00316CD2" w:rsidRDefault="00794AB5" w:rsidP="00535F63">
      <w:pPr>
        <w:jc w:val="both"/>
        <w:rPr>
          <w:rFonts w:ascii="Marianne" w:hAnsi="Marianne"/>
          <w:bCs/>
          <w:sz w:val="20"/>
          <w:szCs w:val="20"/>
        </w:rPr>
      </w:pPr>
      <w:r w:rsidRPr="00316CD2">
        <w:rPr>
          <w:rFonts w:ascii="Marianne" w:hAnsi="Marianne"/>
          <w:bCs/>
          <w:sz w:val="20"/>
          <w:szCs w:val="20"/>
        </w:rPr>
        <w:t xml:space="preserve">La procédure </w:t>
      </w:r>
      <w:r w:rsidR="00C45C89" w:rsidRPr="00316CD2">
        <w:rPr>
          <w:rFonts w:ascii="Marianne" w:hAnsi="Marianne"/>
          <w:bCs/>
          <w:sz w:val="20"/>
          <w:szCs w:val="20"/>
        </w:rPr>
        <w:t xml:space="preserve">a été </w:t>
      </w:r>
      <w:r w:rsidR="00800E80" w:rsidRPr="00316CD2">
        <w:rPr>
          <w:rFonts w:ascii="Marianne" w:hAnsi="Marianne"/>
          <w:bCs/>
          <w:sz w:val="20"/>
          <w:szCs w:val="20"/>
        </w:rPr>
        <w:t>rouverte</w:t>
      </w:r>
      <w:r w:rsidR="00C45C89" w:rsidRPr="00316CD2">
        <w:rPr>
          <w:rFonts w:ascii="Marianne" w:hAnsi="Marianne"/>
          <w:bCs/>
          <w:sz w:val="20"/>
          <w:szCs w:val="20"/>
        </w:rPr>
        <w:t xml:space="preserve"> le </w:t>
      </w:r>
      <w:r w:rsidR="00800E80" w:rsidRPr="00316CD2">
        <w:rPr>
          <w:rFonts w:ascii="Marianne" w:hAnsi="Marianne"/>
          <w:bCs/>
          <w:sz w:val="20"/>
          <w:szCs w:val="20"/>
        </w:rPr>
        <w:t>20 juin 2023</w:t>
      </w:r>
      <w:r w:rsidR="00C45C89" w:rsidRPr="00316CD2">
        <w:rPr>
          <w:rFonts w:ascii="Marianne" w:hAnsi="Marianne"/>
          <w:bCs/>
          <w:sz w:val="20"/>
          <w:szCs w:val="20"/>
        </w:rPr>
        <w:t xml:space="preserve"> et elle </w:t>
      </w:r>
      <w:r w:rsidRPr="00316CD2">
        <w:rPr>
          <w:rFonts w:ascii="Marianne" w:hAnsi="Marianne"/>
          <w:bCs/>
          <w:sz w:val="20"/>
          <w:szCs w:val="20"/>
        </w:rPr>
        <w:t xml:space="preserve">se déroule désormais au fil de l’eau, avec une lettre d’intention préalable de 2 pages, et un dossier complet à déposer dans les 3 mois </w:t>
      </w:r>
      <w:r w:rsidR="00C45C89" w:rsidRPr="00316CD2">
        <w:rPr>
          <w:rFonts w:ascii="Marianne" w:hAnsi="Marianne"/>
          <w:bCs/>
          <w:sz w:val="20"/>
          <w:szCs w:val="20"/>
        </w:rPr>
        <w:t>qui suive</w:t>
      </w:r>
      <w:r w:rsidRPr="00316CD2">
        <w:rPr>
          <w:rFonts w:ascii="Marianne" w:hAnsi="Marianne"/>
          <w:bCs/>
          <w:sz w:val="20"/>
          <w:szCs w:val="20"/>
        </w:rPr>
        <w:t>nt la validation de la lettre d’intention.</w:t>
      </w:r>
      <w:r w:rsidR="00C45C89" w:rsidRPr="00316CD2">
        <w:rPr>
          <w:rFonts w:ascii="Marianne" w:hAnsi="Marianne"/>
          <w:bCs/>
          <w:sz w:val="20"/>
          <w:szCs w:val="20"/>
        </w:rPr>
        <w:t xml:space="preserve">  </w:t>
      </w:r>
    </w:p>
    <w:p w14:paraId="5407FB1C" w14:textId="77777777" w:rsidR="00794AB5" w:rsidRPr="00316CD2" w:rsidRDefault="00794AB5" w:rsidP="00FF0875">
      <w:pPr>
        <w:pStyle w:val="Default"/>
        <w:jc w:val="both"/>
        <w:rPr>
          <w:b/>
          <w:bCs/>
          <w:sz w:val="20"/>
          <w:szCs w:val="20"/>
        </w:rPr>
      </w:pPr>
    </w:p>
    <w:p w14:paraId="4204CFE6" w14:textId="0242C7E2" w:rsidR="00535F63" w:rsidRPr="00316CD2" w:rsidRDefault="00535F63" w:rsidP="00FF0875">
      <w:pPr>
        <w:pStyle w:val="Default"/>
        <w:jc w:val="both"/>
        <w:rPr>
          <w:sz w:val="20"/>
          <w:szCs w:val="20"/>
        </w:rPr>
      </w:pPr>
      <w:r w:rsidRPr="00316CD2">
        <w:rPr>
          <w:b/>
          <w:bCs/>
          <w:sz w:val="20"/>
          <w:szCs w:val="20"/>
        </w:rPr>
        <w:t xml:space="preserve">L’appel à manifestation d’intérêt est prévu pour une durée de 5 ans </w:t>
      </w:r>
      <w:r w:rsidR="00C130FE">
        <w:rPr>
          <w:b/>
          <w:bCs/>
          <w:sz w:val="20"/>
          <w:szCs w:val="20"/>
        </w:rPr>
        <w:t>(</w:t>
      </w:r>
      <w:r w:rsidRPr="00316CD2">
        <w:rPr>
          <w:b/>
          <w:bCs/>
          <w:sz w:val="20"/>
          <w:szCs w:val="20"/>
        </w:rPr>
        <w:t>2021-2025</w:t>
      </w:r>
      <w:r w:rsidR="00C130FE">
        <w:rPr>
          <w:b/>
          <w:bCs/>
          <w:sz w:val="20"/>
          <w:szCs w:val="20"/>
        </w:rPr>
        <w:t>)</w:t>
      </w:r>
      <w:r w:rsidRPr="00316CD2">
        <w:rPr>
          <w:b/>
          <w:bCs/>
          <w:sz w:val="20"/>
          <w:szCs w:val="20"/>
        </w:rPr>
        <w:t xml:space="preserve">, ou jusqu’à épuisement des ressources financières affectées. </w:t>
      </w:r>
    </w:p>
    <w:p w14:paraId="0E201DF6" w14:textId="77777777" w:rsidR="00E82803" w:rsidRDefault="00E82803" w:rsidP="00FF0875">
      <w:pPr>
        <w:pStyle w:val="Default"/>
        <w:jc w:val="both"/>
        <w:rPr>
          <w:b/>
          <w:bCs/>
          <w:sz w:val="20"/>
          <w:szCs w:val="20"/>
        </w:rPr>
      </w:pPr>
    </w:p>
    <w:p w14:paraId="4DA8861E" w14:textId="68DA93F9" w:rsidR="00535F63" w:rsidRPr="00316CD2" w:rsidRDefault="00535F63" w:rsidP="00FF0875">
      <w:pPr>
        <w:pStyle w:val="Default"/>
        <w:jc w:val="both"/>
        <w:rPr>
          <w:sz w:val="20"/>
          <w:szCs w:val="20"/>
        </w:rPr>
      </w:pPr>
      <w:r w:rsidRPr="00316CD2">
        <w:rPr>
          <w:b/>
          <w:bCs/>
          <w:sz w:val="20"/>
          <w:szCs w:val="20"/>
        </w:rPr>
        <w:t>Le cahier des charges et l’ensemble des documents utiles sont disponibles sur</w:t>
      </w:r>
      <w:r w:rsidR="00C130FE">
        <w:rPr>
          <w:b/>
          <w:bCs/>
          <w:sz w:val="20"/>
          <w:szCs w:val="20"/>
        </w:rPr>
        <w:t xml:space="preserve"> le lien suivant</w:t>
      </w:r>
      <w:r w:rsidRPr="00316CD2">
        <w:rPr>
          <w:b/>
          <w:bCs/>
          <w:sz w:val="20"/>
          <w:szCs w:val="20"/>
        </w:rPr>
        <w:t xml:space="preserve"> : </w:t>
      </w:r>
    </w:p>
    <w:p w14:paraId="552E0563" w14:textId="70741EB4" w:rsidR="00535F63" w:rsidRDefault="007C63A4" w:rsidP="00FF0875">
      <w:pPr>
        <w:pStyle w:val="Default"/>
        <w:jc w:val="both"/>
        <w:rPr>
          <w:sz w:val="20"/>
          <w:szCs w:val="20"/>
        </w:rPr>
      </w:pPr>
      <w:hyperlink r:id="rId10" w:history="1">
        <w:r w:rsidR="00E82803" w:rsidRPr="00316CD2">
          <w:rPr>
            <w:rStyle w:val="Lienhypertexte"/>
            <w:sz w:val="20"/>
            <w:szCs w:val="20"/>
          </w:rPr>
          <w:t>https://anr.fr/fr/detail/call/competences-et-metiers-davenir-cma-appel-a-manifestation-dinteret-2021-2025/</w:t>
        </w:r>
      </w:hyperlink>
      <w:r w:rsidR="00535F63" w:rsidRPr="00316CD2">
        <w:rPr>
          <w:sz w:val="20"/>
          <w:szCs w:val="20"/>
        </w:rPr>
        <w:t xml:space="preserve"> </w:t>
      </w:r>
    </w:p>
    <w:p w14:paraId="456A6136" w14:textId="77777777" w:rsidR="00E82803" w:rsidRDefault="00E82803" w:rsidP="00FF0875">
      <w:pPr>
        <w:jc w:val="both"/>
        <w:rPr>
          <w:rFonts w:ascii="Marianne" w:hAnsi="Marianne"/>
          <w:sz w:val="20"/>
          <w:szCs w:val="20"/>
        </w:rPr>
      </w:pPr>
    </w:p>
    <w:p w14:paraId="7DD8CA6F" w14:textId="36A72605" w:rsidR="00535F63" w:rsidRPr="00316CD2" w:rsidRDefault="00535F63" w:rsidP="00FF0875">
      <w:pPr>
        <w:jc w:val="both"/>
        <w:rPr>
          <w:rFonts w:ascii="Marianne" w:hAnsi="Marianne"/>
          <w:sz w:val="20"/>
          <w:szCs w:val="20"/>
        </w:rPr>
      </w:pPr>
      <w:r w:rsidRPr="00316CD2">
        <w:rPr>
          <w:rFonts w:ascii="Marianne" w:hAnsi="Marianne"/>
          <w:sz w:val="20"/>
          <w:szCs w:val="20"/>
        </w:rPr>
        <w:t>Cet appel à manifestation d’intérêt est opéré conjointement par l’Agence nationale de la recherche et la Banque des Territoires pour le compte de l’État, dans le cadre de France 2030.</w:t>
      </w:r>
    </w:p>
    <w:p w14:paraId="56CFA26F" w14:textId="76976AFE" w:rsidR="00FF0875" w:rsidRPr="00316CD2" w:rsidRDefault="00FF0875" w:rsidP="00FF0875">
      <w:pPr>
        <w:jc w:val="both"/>
        <w:rPr>
          <w:rFonts w:ascii="Marianne" w:hAnsi="Marianne"/>
          <w:sz w:val="20"/>
          <w:szCs w:val="20"/>
        </w:rPr>
      </w:pPr>
    </w:p>
    <w:p w14:paraId="7925D875" w14:textId="77777777" w:rsidR="00E82803" w:rsidRPr="00316CD2" w:rsidRDefault="00E82803" w:rsidP="00E82803">
      <w:pPr>
        <w:pStyle w:val="Default"/>
        <w:rPr>
          <w:rFonts w:cstheme="minorBidi"/>
          <w:b/>
          <w:bCs/>
          <w:color w:val="auto"/>
          <w:sz w:val="18"/>
          <w:szCs w:val="18"/>
        </w:rPr>
      </w:pPr>
      <w:r w:rsidRPr="00316CD2">
        <w:rPr>
          <w:rFonts w:cstheme="minorBidi"/>
          <w:b/>
          <w:bCs/>
          <w:color w:val="auto"/>
          <w:sz w:val="18"/>
          <w:szCs w:val="18"/>
        </w:rPr>
        <w:t xml:space="preserve">Contacts presse </w:t>
      </w:r>
    </w:p>
    <w:p w14:paraId="29F076FB" w14:textId="09113375" w:rsidR="00FF0875" w:rsidRPr="00316CD2" w:rsidRDefault="00FF0875" w:rsidP="00FF0875">
      <w:pPr>
        <w:jc w:val="both"/>
        <w:rPr>
          <w:rFonts w:ascii="Marianne" w:hAnsi="Marianne"/>
          <w:sz w:val="18"/>
          <w:szCs w:val="18"/>
        </w:rPr>
      </w:pPr>
    </w:p>
    <w:tbl>
      <w:tblPr>
        <w:tblW w:w="9122" w:type="dxa"/>
        <w:tblInd w:w="-168" w:type="dxa"/>
        <w:tblLayout w:type="fixed"/>
        <w:tblLook w:val="0000" w:firstRow="0" w:lastRow="0" w:firstColumn="0" w:lastColumn="0" w:noHBand="0" w:noVBand="0"/>
      </w:tblPr>
      <w:tblGrid>
        <w:gridCol w:w="4561"/>
        <w:gridCol w:w="4561"/>
      </w:tblGrid>
      <w:tr w:rsidR="00FF0875" w:rsidRPr="00E82803" w14:paraId="026A43D6" w14:textId="77777777" w:rsidTr="00316CD2">
        <w:trPr>
          <w:trHeight w:val="378"/>
        </w:trPr>
        <w:tc>
          <w:tcPr>
            <w:tcW w:w="4561" w:type="dxa"/>
          </w:tcPr>
          <w:p w14:paraId="263297FD" w14:textId="1536DF51" w:rsidR="00FF0875" w:rsidRPr="00316CD2" w:rsidRDefault="00FF0875">
            <w:pPr>
              <w:pStyle w:val="Default"/>
              <w:rPr>
                <w:sz w:val="18"/>
                <w:szCs w:val="18"/>
              </w:rPr>
            </w:pPr>
            <w:r w:rsidRPr="00316CD2">
              <w:rPr>
                <w:b/>
                <w:bCs/>
                <w:sz w:val="18"/>
                <w:szCs w:val="18"/>
              </w:rPr>
              <w:t xml:space="preserve">Ministère de l’Éducation nationale et de la jeunesse - </w:t>
            </w:r>
            <w:hyperlink r:id="rId11" w:history="1">
              <w:r w:rsidR="00C130FE" w:rsidRPr="00D336C2">
                <w:rPr>
                  <w:rStyle w:val="Lienhypertexte"/>
                  <w:sz w:val="18"/>
                  <w:szCs w:val="18"/>
                </w:rPr>
                <w:t>presse@education.gouv.fr</w:t>
              </w:r>
            </w:hyperlink>
            <w:r w:rsidR="00C130FE">
              <w:rPr>
                <w:sz w:val="18"/>
                <w:szCs w:val="18"/>
              </w:rPr>
              <w:t xml:space="preserve"> </w:t>
            </w:r>
            <w:r w:rsidRPr="00316CD2">
              <w:rPr>
                <w:sz w:val="18"/>
                <w:szCs w:val="18"/>
              </w:rPr>
              <w:t xml:space="preserve"> </w:t>
            </w:r>
          </w:p>
        </w:tc>
        <w:tc>
          <w:tcPr>
            <w:tcW w:w="4561" w:type="dxa"/>
          </w:tcPr>
          <w:p w14:paraId="7DFD887E" w14:textId="5C39DA1B" w:rsidR="00FF0875" w:rsidRPr="00316CD2" w:rsidRDefault="00FF0875">
            <w:pPr>
              <w:pStyle w:val="Default"/>
              <w:rPr>
                <w:sz w:val="18"/>
                <w:szCs w:val="18"/>
              </w:rPr>
            </w:pPr>
            <w:r w:rsidRPr="00316CD2">
              <w:rPr>
                <w:b/>
                <w:bCs/>
                <w:sz w:val="18"/>
                <w:szCs w:val="18"/>
              </w:rPr>
              <w:t xml:space="preserve">Ministère du Travail, du Plein emploi et de l’Insertion - </w:t>
            </w:r>
            <w:r w:rsidRPr="00316CD2">
              <w:rPr>
                <w:sz w:val="18"/>
                <w:szCs w:val="18"/>
              </w:rPr>
              <w:t xml:space="preserve">01 49 55 31 27 - </w:t>
            </w:r>
            <w:hyperlink r:id="rId12" w:history="1">
              <w:r w:rsidR="00C130FE" w:rsidRPr="00D336C2">
                <w:rPr>
                  <w:rStyle w:val="Lienhypertexte"/>
                  <w:sz w:val="18"/>
                  <w:szCs w:val="18"/>
                </w:rPr>
                <w:t>sec.presse.cabtravail@cab.travail.gouv.fr</w:t>
              </w:r>
            </w:hyperlink>
            <w:r w:rsidR="00C130FE">
              <w:rPr>
                <w:sz w:val="18"/>
                <w:szCs w:val="18"/>
              </w:rPr>
              <w:t xml:space="preserve"> </w:t>
            </w:r>
            <w:r w:rsidRPr="00316CD2">
              <w:rPr>
                <w:sz w:val="18"/>
                <w:szCs w:val="18"/>
              </w:rPr>
              <w:t xml:space="preserve"> </w:t>
            </w:r>
          </w:p>
        </w:tc>
      </w:tr>
      <w:tr w:rsidR="00FF0875" w:rsidRPr="00E82803" w14:paraId="1805F9E1" w14:textId="77777777" w:rsidTr="00316CD2">
        <w:trPr>
          <w:trHeight w:val="520"/>
        </w:trPr>
        <w:tc>
          <w:tcPr>
            <w:tcW w:w="4561" w:type="dxa"/>
          </w:tcPr>
          <w:p w14:paraId="67EEF1BF" w14:textId="77777777" w:rsidR="00E82803" w:rsidRPr="00316CD2" w:rsidRDefault="00E82803">
            <w:pPr>
              <w:pStyle w:val="Default"/>
              <w:rPr>
                <w:b/>
                <w:bCs/>
                <w:sz w:val="18"/>
                <w:szCs w:val="18"/>
              </w:rPr>
            </w:pPr>
          </w:p>
          <w:p w14:paraId="74E12900" w14:textId="5DFB7990" w:rsidR="00FF0875" w:rsidRPr="00316CD2" w:rsidRDefault="00FF0875">
            <w:pPr>
              <w:pStyle w:val="Default"/>
              <w:rPr>
                <w:sz w:val="18"/>
                <w:szCs w:val="18"/>
              </w:rPr>
            </w:pPr>
            <w:r w:rsidRPr="00316CD2">
              <w:rPr>
                <w:b/>
                <w:bCs/>
                <w:sz w:val="18"/>
                <w:szCs w:val="18"/>
              </w:rPr>
              <w:t xml:space="preserve">Ministère de l’Enseignement supérieur et de la Recherche </w:t>
            </w:r>
            <w:r w:rsidRPr="00316CD2">
              <w:rPr>
                <w:sz w:val="18"/>
                <w:szCs w:val="18"/>
              </w:rPr>
              <w:t xml:space="preserve">- 01 55 55 82 00 </w:t>
            </w:r>
            <w:hyperlink r:id="rId13" w:history="1">
              <w:r w:rsidR="00C130FE" w:rsidRPr="00D336C2">
                <w:rPr>
                  <w:rStyle w:val="Lienhypertexte"/>
                  <w:sz w:val="18"/>
                  <w:szCs w:val="18"/>
                </w:rPr>
                <w:t>presse-mesr@recherche.gouv.fr</w:t>
              </w:r>
            </w:hyperlink>
            <w:r w:rsidR="00C130FE">
              <w:rPr>
                <w:sz w:val="18"/>
                <w:szCs w:val="18"/>
              </w:rPr>
              <w:t xml:space="preserve"> </w:t>
            </w:r>
            <w:r w:rsidRPr="00316CD2">
              <w:rPr>
                <w:sz w:val="18"/>
                <w:szCs w:val="18"/>
              </w:rPr>
              <w:t xml:space="preserve"> </w:t>
            </w:r>
          </w:p>
        </w:tc>
        <w:tc>
          <w:tcPr>
            <w:tcW w:w="4561" w:type="dxa"/>
          </w:tcPr>
          <w:p w14:paraId="1570D334" w14:textId="77777777" w:rsidR="00E82803" w:rsidRPr="00316CD2" w:rsidRDefault="00E82803">
            <w:pPr>
              <w:pStyle w:val="Default"/>
              <w:rPr>
                <w:b/>
                <w:bCs/>
                <w:sz w:val="18"/>
                <w:szCs w:val="18"/>
              </w:rPr>
            </w:pPr>
          </w:p>
          <w:p w14:paraId="7CEECDBF" w14:textId="1063D499" w:rsidR="00FF0875" w:rsidRPr="00316CD2" w:rsidRDefault="00FF0875">
            <w:pPr>
              <w:pStyle w:val="Default"/>
              <w:rPr>
                <w:sz w:val="18"/>
                <w:szCs w:val="18"/>
              </w:rPr>
            </w:pPr>
            <w:r w:rsidRPr="00316CD2">
              <w:rPr>
                <w:b/>
                <w:bCs/>
                <w:sz w:val="18"/>
                <w:szCs w:val="18"/>
              </w:rPr>
              <w:t xml:space="preserve">Secrétariat général pour l’investissement </w:t>
            </w:r>
            <w:r w:rsidR="0009319A">
              <w:rPr>
                <w:b/>
                <w:bCs/>
                <w:sz w:val="18"/>
                <w:szCs w:val="18"/>
              </w:rPr>
              <w:t>/ Agence de l’innovation en santé</w:t>
            </w:r>
          </w:p>
          <w:p w14:paraId="70581630" w14:textId="77777777" w:rsidR="00FF0875" w:rsidRPr="00316CD2" w:rsidRDefault="00FF0875">
            <w:pPr>
              <w:pStyle w:val="Default"/>
              <w:rPr>
                <w:sz w:val="18"/>
                <w:szCs w:val="18"/>
              </w:rPr>
            </w:pPr>
            <w:r w:rsidRPr="00316CD2">
              <w:rPr>
                <w:sz w:val="18"/>
                <w:szCs w:val="18"/>
              </w:rPr>
              <w:t xml:space="preserve">01 42 75 64 58 </w:t>
            </w:r>
          </w:p>
          <w:p w14:paraId="7E582EBD" w14:textId="24D1C042" w:rsidR="00FF0875" w:rsidRPr="00316CD2" w:rsidRDefault="00C130FE">
            <w:pPr>
              <w:pStyle w:val="Default"/>
              <w:rPr>
                <w:sz w:val="18"/>
                <w:szCs w:val="18"/>
              </w:rPr>
            </w:pPr>
            <w:hyperlink r:id="rId14" w:history="1">
              <w:r w:rsidRPr="00D336C2">
                <w:rPr>
                  <w:rStyle w:val="Lienhypertexte"/>
                  <w:sz w:val="18"/>
                  <w:szCs w:val="18"/>
                </w:rPr>
                <w:t>presse.sgpi@pm.gouv.fr</w:t>
              </w:r>
            </w:hyperlink>
            <w:r>
              <w:rPr>
                <w:sz w:val="18"/>
                <w:szCs w:val="18"/>
              </w:rPr>
              <w:t xml:space="preserve"> </w:t>
            </w:r>
            <w:r w:rsidR="00FF0875" w:rsidRPr="00316CD2">
              <w:rPr>
                <w:sz w:val="18"/>
                <w:szCs w:val="18"/>
              </w:rPr>
              <w:t xml:space="preserve"> </w:t>
            </w:r>
          </w:p>
        </w:tc>
      </w:tr>
      <w:tr w:rsidR="00FF0875" w:rsidRPr="00E82803" w14:paraId="49612181" w14:textId="77777777" w:rsidTr="00316CD2">
        <w:trPr>
          <w:trHeight w:val="520"/>
        </w:trPr>
        <w:tc>
          <w:tcPr>
            <w:tcW w:w="4561" w:type="dxa"/>
          </w:tcPr>
          <w:p w14:paraId="26A70F60" w14:textId="77777777" w:rsidR="00E82803" w:rsidRPr="00316CD2" w:rsidRDefault="00E82803">
            <w:pPr>
              <w:pStyle w:val="Default"/>
              <w:rPr>
                <w:b/>
                <w:bCs/>
                <w:sz w:val="18"/>
                <w:szCs w:val="18"/>
              </w:rPr>
            </w:pPr>
          </w:p>
          <w:p w14:paraId="6B606C6D" w14:textId="38E790B4" w:rsidR="00FF0875" w:rsidRPr="00316CD2" w:rsidRDefault="00FF0875">
            <w:pPr>
              <w:pStyle w:val="Default"/>
              <w:rPr>
                <w:b/>
                <w:bCs/>
                <w:sz w:val="18"/>
                <w:szCs w:val="18"/>
              </w:rPr>
            </w:pPr>
            <w:r w:rsidRPr="00316CD2">
              <w:rPr>
                <w:b/>
                <w:bCs/>
                <w:sz w:val="18"/>
                <w:szCs w:val="18"/>
              </w:rPr>
              <w:t xml:space="preserve">Agence nationale de la recherche (ANR) </w:t>
            </w:r>
          </w:p>
          <w:p w14:paraId="6D2C76C0" w14:textId="77777777" w:rsidR="00FF0875" w:rsidRPr="00316CD2" w:rsidRDefault="00FF0875">
            <w:pPr>
              <w:pStyle w:val="Default"/>
              <w:rPr>
                <w:b/>
                <w:bCs/>
                <w:sz w:val="18"/>
                <w:szCs w:val="18"/>
              </w:rPr>
            </w:pPr>
            <w:r w:rsidRPr="00316CD2">
              <w:rPr>
                <w:bCs/>
                <w:sz w:val="18"/>
                <w:szCs w:val="18"/>
              </w:rPr>
              <w:t xml:space="preserve">01 78 09 80 70 </w:t>
            </w:r>
          </w:p>
          <w:p w14:paraId="5DD485FB" w14:textId="11A8C00A" w:rsidR="00FF0875" w:rsidRPr="00316CD2" w:rsidRDefault="00C130FE">
            <w:pPr>
              <w:pStyle w:val="Default"/>
              <w:rPr>
                <w:b/>
                <w:bCs/>
                <w:sz w:val="18"/>
                <w:szCs w:val="18"/>
              </w:rPr>
            </w:pPr>
            <w:hyperlink r:id="rId15" w:history="1">
              <w:r w:rsidRPr="00D336C2">
                <w:rPr>
                  <w:rStyle w:val="Lienhypertexte"/>
                  <w:bCs/>
                  <w:sz w:val="18"/>
                  <w:szCs w:val="18"/>
                </w:rPr>
                <w:t>Katel.lefloch@agencerecherche.fr</w:t>
              </w:r>
            </w:hyperlink>
            <w:r>
              <w:rPr>
                <w:bCs/>
                <w:sz w:val="18"/>
                <w:szCs w:val="18"/>
              </w:rPr>
              <w:t xml:space="preserve"> </w:t>
            </w:r>
            <w:r w:rsidR="00FF0875" w:rsidRPr="00316CD2">
              <w:rPr>
                <w:b/>
                <w:bCs/>
                <w:sz w:val="18"/>
                <w:szCs w:val="18"/>
              </w:rPr>
              <w:t xml:space="preserve"> </w:t>
            </w:r>
          </w:p>
        </w:tc>
        <w:tc>
          <w:tcPr>
            <w:tcW w:w="4561" w:type="dxa"/>
          </w:tcPr>
          <w:p w14:paraId="3F6D2BC7" w14:textId="77777777" w:rsidR="00E82803" w:rsidRPr="00316CD2" w:rsidRDefault="00E82803">
            <w:pPr>
              <w:pStyle w:val="Default"/>
              <w:rPr>
                <w:b/>
                <w:bCs/>
                <w:sz w:val="18"/>
                <w:szCs w:val="18"/>
              </w:rPr>
            </w:pPr>
          </w:p>
          <w:p w14:paraId="3D24CD1E" w14:textId="0897B7A7" w:rsidR="00FF0875" w:rsidRPr="00316CD2" w:rsidRDefault="00FF0875">
            <w:pPr>
              <w:pStyle w:val="Default"/>
              <w:rPr>
                <w:b/>
                <w:bCs/>
                <w:sz w:val="18"/>
                <w:szCs w:val="18"/>
              </w:rPr>
            </w:pPr>
            <w:r w:rsidRPr="00316CD2">
              <w:rPr>
                <w:b/>
                <w:bCs/>
                <w:sz w:val="18"/>
                <w:szCs w:val="18"/>
              </w:rPr>
              <w:t xml:space="preserve">Banque des Territoires (groupe Caisse des Dépôts) </w:t>
            </w:r>
          </w:p>
          <w:p w14:paraId="47DDD70F" w14:textId="77777777" w:rsidR="00FF0875" w:rsidRPr="00316CD2" w:rsidRDefault="00FF0875">
            <w:pPr>
              <w:pStyle w:val="Default"/>
              <w:rPr>
                <w:bCs/>
                <w:sz w:val="18"/>
                <w:szCs w:val="18"/>
              </w:rPr>
            </w:pPr>
            <w:r w:rsidRPr="00316CD2">
              <w:rPr>
                <w:bCs/>
                <w:sz w:val="18"/>
                <w:szCs w:val="18"/>
              </w:rPr>
              <w:t xml:space="preserve">06 70 62 17 62 </w:t>
            </w:r>
          </w:p>
          <w:p w14:paraId="24902827" w14:textId="75AA27BB" w:rsidR="00FF0875" w:rsidRPr="00316CD2" w:rsidRDefault="00C130FE">
            <w:pPr>
              <w:pStyle w:val="Default"/>
              <w:rPr>
                <w:b/>
                <w:bCs/>
                <w:sz w:val="18"/>
                <w:szCs w:val="18"/>
              </w:rPr>
            </w:pPr>
            <w:hyperlink r:id="rId16" w:history="1">
              <w:r w:rsidRPr="00D336C2">
                <w:rPr>
                  <w:rStyle w:val="Lienhypertexte"/>
                  <w:bCs/>
                  <w:sz w:val="18"/>
                  <w:szCs w:val="18"/>
                </w:rPr>
                <w:t>julia.andre-jallerat@caissedesdepots.fr</w:t>
              </w:r>
            </w:hyperlink>
            <w:r>
              <w:rPr>
                <w:bCs/>
                <w:sz w:val="18"/>
                <w:szCs w:val="18"/>
              </w:rPr>
              <w:t xml:space="preserve"> </w:t>
            </w:r>
            <w:r w:rsidR="00FF0875" w:rsidRPr="00316CD2">
              <w:rPr>
                <w:b/>
                <w:bCs/>
                <w:sz w:val="18"/>
                <w:szCs w:val="18"/>
              </w:rPr>
              <w:t xml:space="preserve"> </w:t>
            </w:r>
          </w:p>
        </w:tc>
      </w:tr>
    </w:tbl>
    <w:p w14:paraId="672A67CA" w14:textId="60DCA831" w:rsidR="00FF0875" w:rsidRPr="00316CD2" w:rsidRDefault="00FF0875" w:rsidP="00FF0875">
      <w:pPr>
        <w:jc w:val="both"/>
        <w:rPr>
          <w:rFonts w:ascii="Marianne" w:hAnsi="Marianne"/>
          <w:sz w:val="18"/>
          <w:szCs w:val="18"/>
        </w:rPr>
      </w:pPr>
    </w:p>
    <w:p w14:paraId="0CEEE106" w14:textId="668195D7" w:rsidR="00FF0875" w:rsidRPr="00E82803" w:rsidRDefault="00FF0875" w:rsidP="00FF0875">
      <w:pPr>
        <w:pStyle w:val="Default"/>
        <w:rPr>
          <w:sz w:val="18"/>
          <w:szCs w:val="18"/>
        </w:rPr>
      </w:pPr>
      <w:r w:rsidRPr="00E82803">
        <w:rPr>
          <w:b/>
          <w:bCs/>
          <w:sz w:val="18"/>
          <w:szCs w:val="18"/>
        </w:rPr>
        <w:t xml:space="preserve">A propos de France 2030 </w:t>
      </w:r>
    </w:p>
    <w:p w14:paraId="1592BEFC" w14:textId="77777777" w:rsidR="00FF0875" w:rsidRPr="00E82803" w:rsidRDefault="00FF0875" w:rsidP="00FF0875">
      <w:pPr>
        <w:pStyle w:val="Default"/>
        <w:rPr>
          <w:b/>
          <w:bCs/>
          <w:sz w:val="18"/>
          <w:szCs w:val="18"/>
        </w:rPr>
      </w:pPr>
    </w:p>
    <w:p w14:paraId="067DF355" w14:textId="77777777" w:rsidR="00FF0875" w:rsidRPr="00E82803" w:rsidRDefault="00FF0875" w:rsidP="00FF0875">
      <w:pPr>
        <w:pStyle w:val="Default"/>
        <w:rPr>
          <w:b/>
          <w:bCs/>
          <w:sz w:val="18"/>
          <w:szCs w:val="18"/>
        </w:rPr>
      </w:pPr>
    </w:p>
    <w:p w14:paraId="433B5216" w14:textId="39B59766" w:rsidR="00FF0875" w:rsidRPr="00E82803" w:rsidRDefault="00FF0875" w:rsidP="00FF0875">
      <w:pPr>
        <w:pStyle w:val="Default"/>
        <w:rPr>
          <w:sz w:val="18"/>
          <w:szCs w:val="18"/>
        </w:rPr>
      </w:pPr>
      <w:r w:rsidRPr="00E82803">
        <w:rPr>
          <w:b/>
          <w:bCs/>
          <w:sz w:val="18"/>
          <w:szCs w:val="18"/>
        </w:rPr>
        <w:t xml:space="preserve">Le plan d’investissement France 2030 : </w:t>
      </w:r>
    </w:p>
    <w:p w14:paraId="55C8E497" w14:textId="4F7CE751" w:rsidR="00FF0875" w:rsidRPr="00E82803" w:rsidRDefault="00FF0875" w:rsidP="007C63A4">
      <w:pPr>
        <w:pStyle w:val="Default"/>
        <w:numPr>
          <w:ilvl w:val="0"/>
          <w:numId w:val="3"/>
        </w:numPr>
        <w:spacing w:after="259"/>
        <w:jc w:val="both"/>
        <w:rPr>
          <w:sz w:val="18"/>
          <w:szCs w:val="18"/>
        </w:rPr>
      </w:pPr>
      <w:r w:rsidRPr="00E82803">
        <w:rPr>
          <w:b/>
          <w:bCs/>
          <w:sz w:val="18"/>
          <w:szCs w:val="18"/>
        </w:rPr>
        <w:t xml:space="preserve">Traduit une double ambition </w:t>
      </w:r>
      <w:r w:rsidRPr="00E82803">
        <w:rPr>
          <w:sz w:val="18"/>
          <w:szCs w:val="18"/>
        </w:rPr>
        <w:t xml:space="preserve">: transformer durablement des secteurs clefs de notre économie (santé, énergie, automobile, aéronautique ou encore espace) par l’innovation technologique, et positionner la France non pas seulement en acteur, mais bien en leader du monde de demain. De la recherche fondamentale, à l’émergence d’une idée jusqu’à la production d’un produit ou service nouveau, France 2030 soutient tout le cycle de vie de l’innovation jusqu’à son industrialisation. </w:t>
      </w:r>
    </w:p>
    <w:p w14:paraId="16F66374" w14:textId="05C2FD79" w:rsidR="00FF0875" w:rsidRPr="00E82803" w:rsidRDefault="00FF0875" w:rsidP="007C63A4">
      <w:pPr>
        <w:pStyle w:val="Default"/>
        <w:numPr>
          <w:ilvl w:val="0"/>
          <w:numId w:val="3"/>
        </w:numPr>
        <w:spacing w:after="259"/>
        <w:jc w:val="both"/>
        <w:rPr>
          <w:sz w:val="18"/>
          <w:szCs w:val="18"/>
        </w:rPr>
      </w:pPr>
      <w:r w:rsidRPr="00E82803">
        <w:rPr>
          <w:b/>
          <w:bCs/>
          <w:sz w:val="18"/>
          <w:szCs w:val="18"/>
        </w:rPr>
        <w:t xml:space="preserve">Est inédit par son ampleur </w:t>
      </w:r>
      <w:r w:rsidRPr="00E82803">
        <w:rPr>
          <w:sz w:val="18"/>
          <w:szCs w:val="18"/>
        </w:rPr>
        <w:t xml:space="preserve">: 54 Md€ seront investis pour que nos entreprises, nos universités, nos organismes de recherche, réussissent pleinement leurs transitions dans ces filières stratégiques. L’enjeu : leur permettre de répondre de manière compétitive aux défis écologiques et d’attractivité du monde qui vient, et faire émerger les futurs leaders de nos filières d’excellence. France 2030 est défini par deux objectifs transversaux consistant à consacrer 50 % de ses dépenses à la décarbonation de l’économie, et 50 % à des acteurs émergents, porteurs d’innovation sans dépenses défavorables à l’environnement (au sens du principe </w:t>
      </w:r>
      <w:r w:rsidRPr="00E82803">
        <w:rPr>
          <w:i/>
          <w:iCs/>
          <w:sz w:val="18"/>
          <w:szCs w:val="18"/>
        </w:rPr>
        <w:t xml:space="preserve">Do No </w:t>
      </w:r>
      <w:proofErr w:type="spellStart"/>
      <w:r w:rsidRPr="00E82803">
        <w:rPr>
          <w:i/>
          <w:iCs/>
          <w:sz w:val="18"/>
          <w:szCs w:val="18"/>
        </w:rPr>
        <w:t>Significant</w:t>
      </w:r>
      <w:proofErr w:type="spellEnd"/>
      <w:r w:rsidRPr="00E82803">
        <w:rPr>
          <w:i/>
          <w:iCs/>
          <w:sz w:val="18"/>
          <w:szCs w:val="18"/>
        </w:rPr>
        <w:t xml:space="preserve"> </w:t>
      </w:r>
      <w:proofErr w:type="spellStart"/>
      <w:r w:rsidRPr="00E82803">
        <w:rPr>
          <w:i/>
          <w:iCs/>
          <w:sz w:val="18"/>
          <w:szCs w:val="18"/>
        </w:rPr>
        <w:t>Harm</w:t>
      </w:r>
      <w:proofErr w:type="spellEnd"/>
      <w:r w:rsidRPr="00E82803">
        <w:rPr>
          <w:sz w:val="18"/>
          <w:szCs w:val="18"/>
        </w:rPr>
        <w:t xml:space="preserve">). </w:t>
      </w:r>
    </w:p>
    <w:p w14:paraId="05521084" w14:textId="2482C5C7" w:rsidR="00FF0875" w:rsidRPr="00E82803" w:rsidRDefault="00FF0875" w:rsidP="007C63A4">
      <w:pPr>
        <w:pStyle w:val="Default"/>
        <w:numPr>
          <w:ilvl w:val="0"/>
          <w:numId w:val="3"/>
        </w:numPr>
        <w:spacing w:after="259"/>
        <w:jc w:val="both"/>
        <w:rPr>
          <w:sz w:val="18"/>
          <w:szCs w:val="18"/>
        </w:rPr>
      </w:pPr>
      <w:r w:rsidRPr="00E82803">
        <w:rPr>
          <w:b/>
          <w:bCs/>
          <w:sz w:val="18"/>
          <w:szCs w:val="18"/>
        </w:rPr>
        <w:t xml:space="preserve">Sera mis en œuvre collectivement : </w:t>
      </w:r>
      <w:r w:rsidRPr="00E82803">
        <w:rPr>
          <w:sz w:val="18"/>
          <w:szCs w:val="18"/>
        </w:rPr>
        <w:t xml:space="preserve">pensé et déployé en concertation avec les acteurs économiques, académiques, locaux et européens pour en déterminer les orientations stratégiques et les actions phares. Les porteurs de projets sont invités à déposer leur dossier via des procédures ouvertes, exigeantes et sélectives pour bénéficier de l’accompagnement de l’État. </w:t>
      </w:r>
    </w:p>
    <w:p w14:paraId="38505459" w14:textId="47EA2D52" w:rsidR="00FF0875" w:rsidRPr="00E82803" w:rsidRDefault="00FF0875" w:rsidP="007C63A4">
      <w:pPr>
        <w:pStyle w:val="Default"/>
        <w:numPr>
          <w:ilvl w:val="0"/>
          <w:numId w:val="3"/>
        </w:numPr>
        <w:jc w:val="both"/>
        <w:rPr>
          <w:sz w:val="18"/>
          <w:szCs w:val="18"/>
        </w:rPr>
      </w:pPr>
      <w:r w:rsidRPr="00E82803">
        <w:rPr>
          <w:b/>
          <w:bCs/>
          <w:sz w:val="18"/>
          <w:szCs w:val="18"/>
        </w:rPr>
        <w:t xml:space="preserve">Est piloté par le Secrétariat général pour l’investissement </w:t>
      </w:r>
      <w:r w:rsidRPr="00E82803">
        <w:rPr>
          <w:sz w:val="18"/>
          <w:szCs w:val="18"/>
        </w:rPr>
        <w:t xml:space="preserve">pour le compte de la Première ministre et mis en </w:t>
      </w:r>
      <w:proofErr w:type="spellStart"/>
      <w:r w:rsidRPr="00E82803">
        <w:rPr>
          <w:sz w:val="18"/>
          <w:szCs w:val="18"/>
        </w:rPr>
        <w:t>oeuvre</w:t>
      </w:r>
      <w:proofErr w:type="spellEnd"/>
      <w:r w:rsidRPr="00E82803">
        <w:rPr>
          <w:sz w:val="18"/>
          <w:szCs w:val="18"/>
        </w:rPr>
        <w:t xml:space="preserve"> par l’Agence de la transition écologique (ADEME), l’Agence nationale de la recherche (ANR), </w:t>
      </w:r>
      <w:proofErr w:type="spellStart"/>
      <w:r w:rsidRPr="00E82803">
        <w:rPr>
          <w:sz w:val="18"/>
          <w:szCs w:val="18"/>
        </w:rPr>
        <w:t>Bpifrance</w:t>
      </w:r>
      <w:proofErr w:type="spellEnd"/>
      <w:r w:rsidRPr="00E82803">
        <w:rPr>
          <w:sz w:val="18"/>
          <w:szCs w:val="18"/>
        </w:rPr>
        <w:t xml:space="preserve"> et la Banque des Territoires. </w:t>
      </w:r>
    </w:p>
    <w:p w14:paraId="7CC09D3D" w14:textId="77777777" w:rsidR="00FF0875" w:rsidRPr="00E82803" w:rsidRDefault="00FF0875" w:rsidP="00FF0875">
      <w:pPr>
        <w:pStyle w:val="Default"/>
        <w:rPr>
          <w:sz w:val="18"/>
          <w:szCs w:val="18"/>
        </w:rPr>
      </w:pPr>
    </w:p>
    <w:p w14:paraId="46B0C7D2" w14:textId="2819454F" w:rsidR="00FF0875" w:rsidRPr="00E82803" w:rsidRDefault="00FF0875" w:rsidP="00FF0875">
      <w:pPr>
        <w:jc w:val="both"/>
        <w:rPr>
          <w:rFonts w:ascii="Marianne" w:hAnsi="Marianne"/>
          <w:i/>
          <w:iCs/>
          <w:sz w:val="18"/>
          <w:szCs w:val="18"/>
        </w:rPr>
      </w:pPr>
      <w:r w:rsidRPr="00E82803">
        <w:rPr>
          <w:rFonts w:ascii="Marianne" w:hAnsi="Marianne"/>
          <w:i/>
          <w:iCs/>
          <w:sz w:val="18"/>
          <w:szCs w:val="18"/>
        </w:rPr>
        <w:t>Plus d’informations sur : france2030.gouv.fr | @</w:t>
      </w:r>
      <w:proofErr w:type="spellStart"/>
      <w:r w:rsidRPr="00E82803">
        <w:rPr>
          <w:rFonts w:ascii="Marianne" w:hAnsi="Marianne"/>
          <w:i/>
          <w:iCs/>
          <w:sz w:val="18"/>
          <w:szCs w:val="18"/>
        </w:rPr>
        <w:t>SGPI_avenir</w:t>
      </w:r>
      <w:proofErr w:type="spellEnd"/>
    </w:p>
    <w:p w14:paraId="1D45A418" w14:textId="13B4EC7C" w:rsidR="00FF0875" w:rsidRPr="00E82803" w:rsidRDefault="00FF0875" w:rsidP="00FF0875">
      <w:pPr>
        <w:jc w:val="both"/>
        <w:rPr>
          <w:rFonts w:ascii="Marianne" w:hAnsi="Marianne"/>
          <w:i/>
          <w:iCs/>
          <w:sz w:val="18"/>
          <w:szCs w:val="18"/>
        </w:rPr>
      </w:pPr>
    </w:p>
    <w:p w14:paraId="1EE11AA1" w14:textId="3CC75433" w:rsidR="00FF0875" w:rsidRPr="00316CD2" w:rsidRDefault="00FF0875">
      <w:pPr>
        <w:rPr>
          <w:rFonts w:ascii="Marianne" w:hAnsi="Marianne"/>
          <w:i/>
          <w:iCs/>
          <w:sz w:val="20"/>
          <w:szCs w:val="20"/>
        </w:rPr>
      </w:pPr>
      <w:r w:rsidRPr="00316CD2">
        <w:rPr>
          <w:rFonts w:ascii="Marianne" w:hAnsi="Marianne"/>
          <w:i/>
          <w:iCs/>
          <w:sz w:val="20"/>
          <w:szCs w:val="20"/>
        </w:rPr>
        <w:br w:type="page"/>
      </w:r>
    </w:p>
    <w:p w14:paraId="5E410095" w14:textId="347DF810" w:rsidR="00FF0875" w:rsidRDefault="00FF0875" w:rsidP="00090019">
      <w:pPr>
        <w:jc w:val="center"/>
        <w:rPr>
          <w:rFonts w:ascii="Marianne" w:hAnsi="Marianne"/>
          <w:b/>
          <w:bCs/>
          <w:sz w:val="20"/>
          <w:szCs w:val="20"/>
        </w:rPr>
      </w:pPr>
      <w:r w:rsidRPr="00316CD2">
        <w:rPr>
          <w:rFonts w:ascii="Marianne" w:hAnsi="Marianne"/>
          <w:b/>
          <w:bCs/>
          <w:sz w:val="20"/>
          <w:szCs w:val="20"/>
        </w:rPr>
        <w:lastRenderedPageBreak/>
        <w:t xml:space="preserve">Annexe 1 : Synthèse des projets lauréats annoncés le </w:t>
      </w:r>
      <w:r w:rsidR="00AF1D69">
        <w:rPr>
          <w:rFonts w:ascii="Marianne" w:hAnsi="Marianne"/>
          <w:b/>
          <w:bCs/>
          <w:sz w:val="20"/>
          <w:szCs w:val="20"/>
          <w:highlight w:val="yellow"/>
        </w:rPr>
        <w:t>XX</w:t>
      </w:r>
      <w:r w:rsidR="00AF1D69" w:rsidRPr="00316CD2">
        <w:rPr>
          <w:rFonts w:ascii="Marianne" w:hAnsi="Marianne"/>
          <w:b/>
          <w:bCs/>
          <w:sz w:val="20"/>
          <w:szCs w:val="20"/>
          <w:highlight w:val="yellow"/>
        </w:rPr>
        <w:t xml:space="preserve"> </w:t>
      </w:r>
      <w:r w:rsidR="00AF1D69">
        <w:rPr>
          <w:rFonts w:ascii="Marianne" w:hAnsi="Marianne"/>
          <w:b/>
          <w:bCs/>
          <w:sz w:val="20"/>
          <w:szCs w:val="20"/>
        </w:rPr>
        <w:t>septembre</w:t>
      </w:r>
      <w:r w:rsidR="00AF1D69" w:rsidRPr="00316CD2">
        <w:rPr>
          <w:rFonts w:ascii="Marianne" w:hAnsi="Marianne"/>
          <w:b/>
          <w:bCs/>
          <w:sz w:val="20"/>
          <w:szCs w:val="20"/>
        </w:rPr>
        <w:t xml:space="preserve"> </w:t>
      </w:r>
      <w:r w:rsidRPr="00316CD2">
        <w:rPr>
          <w:rFonts w:ascii="Marianne" w:hAnsi="Marianne"/>
          <w:b/>
          <w:bCs/>
          <w:sz w:val="20"/>
          <w:szCs w:val="20"/>
        </w:rPr>
        <w:t>2023</w:t>
      </w:r>
    </w:p>
    <w:p w14:paraId="2658D9BB" w14:textId="77777777" w:rsidR="00090019" w:rsidRPr="00316CD2" w:rsidRDefault="00090019" w:rsidP="00090019">
      <w:pPr>
        <w:jc w:val="center"/>
        <w:rPr>
          <w:rFonts w:ascii="Marianne" w:hAnsi="Marianne"/>
          <w:b/>
          <w:bCs/>
          <w:sz w:val="20"/>
          <w:szCs w:val="20"/>
        </w:rPr>
      </w:pPr>
    </w:p>
    <w:tbl>
      <w:tblPr>
        <w:tblW w:w="11045" w:type="dxa"/>
        <w:tblInd w:w="-1003" w:type="dxa"/>
        <w:tblCellMar>
          <w:left w:w="70" w:type="dxa"/>
          <w:right w:w="70" w:type="dxa"/>
        </w:tblCellMar>
        <w:tblLook w:val="04A0" w:firstRow="1" w:lastRow="0" w:firstColumn="1" w:lastColumn="0" w:noHBand="0" w:noVBand="1"/>
      </w:tblPr>
      <w:tblGrid>
        <w:gridCol w:w="1641"/>
        <w:gridCol w:w="1904"/>
        <w:gridCol w:w="2447"/>
        <w:gridCol w:w="2515"/>
        <w:gridCol w:w="1265"/>
        <w:gridCol w:w="1273"/>
      </w:tblGrid>
      <w:tr w:rsidR="00090019" w:rsidRPr="00090019" w14:paraId="3BE63A0F" w14:textId="77777777" w:rsidTr="00090019">
        <w:trPr>
          <w:trHeight w:val="645"/>
        </w:trPr>
        <w:tc>
          <w:tcPr>
            <w:tcW w:w="1641" w:type="dxa"/>
            <w:tcBorders>
              <w:top w:val="single" w:sz="8" w:space="0" w:color="auto"/>
              <w:left w:val="single" w:sz="8" w:space="0" w:color="auto"/>
              <w:bottom w:val="single" w:sz="8" w:space="0" w:color="auto"/>
              <w:right w:val="single" w:sz="8" w:space="0" w:color="auto"/>
            </w:tcBorders>
            <w:shd w:val="clear" w:color="000000" w:fill="303E7A"/>
            <w:vAlign w:val="center"/>
            <w:hideMark/>
          </w:tcPr>
          <w:p w14:paraId="00EDB220" w14:textId="77777777" w:rsidR="00090019" w:rsidRPr="00090019" w:rsidRDefault="00090019" w:rsidP="00090019">
            <w:pPr>
              <w:spacing w:after="0" w:line="240" w:lineRule="auto"/>
              <w:jc w:val="center"/>
              <w:rPr>
                <w:rFonts w:ascii="Marianne" w:eastAsia="Times New Roman" w:hAnsi="Marianne" w:cs="Calibri"/>
                <w:b/>
                <w:bCs/>
                <w:color w:val="FFFFFF"/>
                <w:sz w:val="16"/>
                <w:szCs w:val="16"/>
                <w:lang w:eastAsia="fr-FR"/>
              </w:rPr>
            </w:pPr>
            <w:r w:rsidRPr="00090019">
              <w:rPr>
                <w:rFonts w:ascii="Marianne" w:eastAsia="Times New Roman" w:hAnsi="Marianne" w:cs="Calibri"/>
                <w:b/>
                <w:bCs/>
                <w:color w:val="FFFFFF"/>
                <w:sz w:val="16"/>
                <w:szCs w:val="16"/>
                <w:lang w:eastAsia="fr-FR"/>
              </w:rPr>
              <w:t>Dispositifs de formation</w:t>
            </w:r>
          </w:p>
        </w:tc>
        <w:tc>
          <w:tcPr>
            <w:tcW w:w="1904" w:type="dxa"/>
            <w:tcBorders>
              <w:top w:val="single" w:sz="8" w:space="0" w:color="auto"/>
              <w:left w:val="nil"/>
              <w:bottom w:val="single" w:sz="8" w:space="0" w:color="auto"/>
              <w:right w:val="single" w:sz="8" w:space="0" w:color="auto"/>
            </w:tcBorders>
            <w:shd w:val="clear" w:color="000000" w:fill="303E7A"/>
            <w:vAlign w:val="center"/>
            <w:hideMark/>
          </w:tcPr>
          <w:p w14:paraId="39D73936" w14:textId="77777777" w:rsidR="00090019" w:rsidRPr="00090019" w:rsidRDefault="00090019" w:rsidP="00090019">
            <w:pPr>
              <w:spacing w:after="0" w:line="240" w:lineRule="auto"/>
              <w:jc w:val="center"/>
              <w:rPr>
                <w:rFonts w:ascii="Marianne" w:eastAsia="Times New Roman" w:hAnsi="Marianne" w:cs="Calibri"/>
                <w:b/>
                <w:bCs/>
                <w:color w:val="FFFFFF"/>
                <w:sz w:val="16"/>
                <w:szCs w:val="16"/>
                <w:lang w:eastAsia="fr-FR"/>
              </w:rPr>
            </w:pPr>
            <w:r w:rsidRPr="00090019">
              <w:rPr>
                <w:rFonts w:ascii="Marianne" w:eastAsia="Times New Roman" w:hAnsi="Marianne" w:cs="Calibri"/>
                <w:b/>
                <w:bCs/>
                <w:color w:val="FFFFFF"/>
                <w:sz w:val="16"/>
                <w:szCs w:val="16"/>
                <w:lang w:eastAsia="fr-FR"/>
              </w:rPr>
              <w:t>Chef de file</w:t>
            </w:r>
          </w:p>
        </w:tc>
        <w:tc>
          <w:tcPr>
            <w:tcW w:w="2447" w:type="dxa"/>
            <w:tcBorders>
              <w:top w:val="single" w:sz="8" w:space="0" w:color="auto"/>
              <w:left w:val="nil"/>
              <w:bottom w:val="single" w:sz="8" w:space="0" w:color="auto"/>
              <w:right w:val="single" w:sz="8" w:space="0" w:color="auto"/>
            </w:tcBorders>
            <w:shd w:val="clear" w:color="000000" w:fill="303E7A"/>
            <w:vAlign w:val="center"/>
            <w:hideMark/>
          </w:tcPr>
          <w:p w14:paraId="10BAA051" w14:textId="77777777" w:rsidR="00090019" w:rsidRPr="00090019" w:rsidRDefault="00090019" w:rsidP="00090019">
            <w:pPr>
              <w:spacing w:after="0" w:line="240" w:lineRule="auto"/>
              <w:jc w:val="center"/>
              <w:rPr>
                <w:rFonts w:ascii="Marianne" w:eastAsia="Times New Roman" w:hAnsi="Marianne" w:cs="Calibri"/>
                <w:b/>
                <w:bCs/>
                <w:color w:val="FFFFFF"/>
                <w:sz w:val="16"/>
                <w:szCs w:val="16"/>
                <w:lang w:eastAsia="fr-FR"/>
              </w:rPr>
            </w:pPr>
            <w:r w:rsidRPr="00090019">
              <w:rPr>
                <w:rFonts w:ascii="Marianne" w:eastAsia="Times New Roman" w:hAnsi="Marianne" w:cs="Calibri"/>
                <w:b/>
                <w:bCs/>
                <w:color w:val="FFFFFF"/>
                <w:sz w:val="16"/>
                <w:szCs w:val="16"/>
                <w:lang w:eastAsia="fr-FR"/>
              </w:rPr>
              <w:t>Région</w:t>
            </w:r>
          </w:p>
        </w:tc>
        <w:tc>
          <w:tcPr>
            <w:tcW w:w="2515" w:type="dxa"/>
            <w:tcBorders>
              <w:top w:val="single" w:sz="8" w:space="0" w:color="auto"/>
              <w:left w:val="nil"/>
              <w:bottom w:val="single" w:sz="8" w:space="0" w:color="auto"/>
              <w:right w:val="single" w:sz="8" w:space="0" w:color="auto"/>
            </w:tcBorders>
            <w:shd w:val="clear" w:color="000000" w:fill="303E7A"/>
            <w:vAlign w:val="center"/>
            <w:hideMark/>
          </w:tcPr>
          <w:p w14:paraId="62A4FE3E" w14:textId="77777777" w:rsidR="00090019" w:rsidRPr="00090019" w:rsidRDefault="00090019" w:rsidP="00090019">
            <w:pPr>
              <w:spacing w:after="0" w:line="240" w:lineRule="auto"/>
              <w:jc w:val="center"/>
              <w:rPr>
                <w:rFonts w:ascii="Marianne" w:eastAsia="Times New Roman" w:hAnsi="Marianne" w:cs="Calibri"/>
                <w:b/>
                <w:bCs/>
                <w:color w:val="FFFFFF"/>
                <w:sz w:val="16"/>
                <w:szCs w:val="16"/>
                <w:lang w:eastAsia="fr-FR"/>
              </w:rPr>
            </w:pPr>
            <w:r w:rsidRPr="00090019">
              <w:rPr>
                <w:rFonts w:ascii="Marianne" w:eastAsia="Times New Roman" w:hAnsi="Marianne" w:cs="Calibri"/>
                <w:b/>
                <w:bCs/>
                <w:color w:val="FFFFFF"/>
                <w:sz w:val="16"/>
                <w:szCs w:val="16"/>
                <w:lang w:eastAsia="fr-FR"/>
              </w:rPr>
              <w:t>Objectif France 2030</w:t>
            </w:r>
          </w:p>
        </w:tc>
        <w:tc>
          <w:tcPr>
            <w:tcW w:w="1265" w:type="dxa"/>
            <w:tcBorders>
              <w:top w:val="single" w:sz="8" w:space="0" w:color="auto"/>
              <w:left w:val="nil"/>
              <w:bottom w:val="single" w:sz="8" w:space="0" w:color="auto"/>
              <w:right w:val="single" w:sz="8" w:space="0" w:color="auto"/>
            </w:tcBorders>
            <w:shd w:val="clear" w:color="000000" w:fill="303E7A"/>
            <w:vAlign w:val="center"/>
            <w:hideMark/>
          </w:tcPr>
          <w:p w14:paraId="6EBA80EA" w14:textId="77777777" w:rsidR="00090019" w:rsidRPr="00090019" w:rsidRDefault="00090019" w:rsidP="00090019">
            <w:pPr>
              <w:spacing w:after="0" w:line="240" w:lineRule="auto"/>
              <w:jc w:val="center"/>
              <w:rPr>
                <w:rFonts w:ascii="Marianne" w:eastAsia="Times New Roman" w:hAnsi="Marianne" w:cs="Calibri"/>
                <w:b/>
                <w:bCs/>
                <w:color w:val="FFFFFF"/>
                <w:sz w:val="16"/>
                <w:szCs w:val="16"/>
                <w:lang w:eastAsia="fr-FR"/>
              </w:rPr>
            </w:pPr>
            <w:r w:rsidRPr="00090019">
              <w:rPr>
                <w:rFonts w:ascii="Marianne" w:eastAsia="Times New Roman" w:hAnsi="Marianne" w:cs="Calibri"/>
                <w:b/>
                <w:bCs/>
                <w:color w:val="FFFFFF"/>
                <w:sz w:val="16"/>
                <w:szCs w:val="16"/>
                <w:lang w:eastAsia="fr-FR"/>
              </w:rPr>
              <w:t>Montant total</w:t>
            </w:r>
            <w:r w:rsidRPr="00090019">
              <w:rPr>
                <w:rFonts w:ascii="Marianne" w:eastAsia="Times New Roman" w:hAnsi="Marianne" w:cs="Calibri"/>
                <w:b/>
                <w:bCs/>
                <w:color w:val="FFFFFF"/>
                <w:sz w:val="16"/>
                <w:szCs w:val="16"/>
                <w:lang w:eastAsia="fr-FR"/>
              </w:rPr>
              <w:br/>
              <w:t>du projet</w:t>
            </w:r>
          </w:p>
        </w:tc>
        <w:tc>
          <w:tcPr>
            <w:tcW w:w="1273" w:type="dxa"/>
            <w:tcBorders>
              <w:top w:val="single" w:sz="8" w:space="0" w:color="auto"/>
              <w:left w:val="nil"/>
              <w:bottom w:val="single" w:sz="8" w:space="0" w:color="auto"/>
              <w:right w:val="single" w:sz="8" w:space="0" w:color="auto"/>
            </w:tcBorders>
            <w:shd w:val="clear" w:color="000000" w:fill="303E7A"/>
            <w:vAlign w:val="center"/>
            <w:hideMark/>
          </w:tcPr>
          <w:p w14:paraId="03F07C89" w14:textId="77777777" w:rsidR="00090019" w:rsidRPr="00090019" w:rsidRDefault="00090019" w:rsidP="00090019">
            <w:pPr>
              <w:spacing w:after="0" w:line="240" w:lineRule="auto"/>
              <w:jc w:val="center"/>
              <w:rPr>
                <w:rFonts w:ascii="Marianne" w:eastAsia="Times New Roman" w:hAnsi="Marianne" w:cs="Calibri"/>
                <w:b/>
                <w:bCs/>
                <w:color w:val="FFFFFF"/>
                <w:sz w:val="16"/>
                <w:szCs w:val="16"/>
                <w:lang w:eastAsia="fr-FR"/>
              </w:rPr>
            </w:pPr>
            <w:r w:rsidRPr="00090019">
              <w:rPr>
                <w:rFonts w:ascii="Marianne" w:eastAsia="Times New Roman" w:hAnsi="Marianne" w:cs="Calibri"/>
                <w:b/>
                <w:bCs/>
                <w:color w:val="FFFFFF"/>
                <w:sz w:val="16"/>
                <w:szCs w:val="16"/>
                <w:lang w:eastAsia="fr-FR"/>
              </w:rPr>
              <w:t>Financement</w:t>
            </w:r>
            <w:r w:rsidRPr="00090019">
              <w:rPr>
                <w:rFonts w:ascii="Marianne" w:eastAsia="Times New Roman" w:hAnsi="Marianne" w:cs="Calibri"/>
                <w:b/>
                <w:bCs/>
                <w:color w:val="FFFFFF"/>
                <w:sz w:val="16"/>
                <w:szCs w:val="16"/>
                <w:lang w:eastAsia="fr-FR"/>
              </w:rPr>
              <w:br/>
              <w:t>France 2030</w:t>
            </w:r>
          </w:p>
        </w:tc>
      </w:tr>
      <w:tr w:rsidR="00090019" w:rsidRPr="00090019" w14:paraId="6F89941B" w14:textId="77777777" w:rsidTr="00090019">
        <w:trPr>
          <w:trHeight w:val="558"/>
        </w:trPr>
        <w:tc>
          <w:tcPr>
            <w:tcW w:w="1641" w:type="dxa"/>
            <w:tcBorders>
              <w:top w:val="nil"/>
              <w:left w:val="single" w:sz="8" w:space="0" w:color="auto"/>
              <w:bottom w:val="single" w:sz="8" w:space="0" w:color="auto"/>
              <w:right w:val="single" w:sz="8" w:space="0" w:color="auto"/>
            </w:tcBorders>
            <w:shd w:val="clear" w:color="auto" w:fill="D3DEFD" w:themeFill="text2" w:themeFillTint="33"/>
            <w:vAlign w:val="center"/>
            <w:hideMark/>
          </w:tcPr>
          <w:p w14:paraId="0A4E2453" w14:textId="77777777" w:rsidR="00090019" w:rsidRPr="00090019" w:rsidRDefault="007C63A4" w:rsidP="00090019">
            <w:pPr>
              <w:spacing w:after="0" w:line="240" w:lineRule="auto"/>
              <w:jc w:val="center"/>
              <w:rPr>
                <w:rFonts w:ascii="Marianne" w:eastAsia="Times New Roman" w:hAnsi="Marianne" w:cs="Calibri"/>
                <w:b/>
                <w:bCs/>
                <w:sz w:val="16"/>
                <w:szCs w:val="16"/>
                <w:lang w:eastAsia="fr-FR"/>
              </w:rPr>
            </w:pPr>
            <w:hyperlink r:id="rId17" w:history="1">
              <w:r w:rsidR="00090019" w:rsidRPr="00090019">
                <w:rPr>
                  <w:rFonts w:ascii="Marianne" w:eastAsia="Times New Roman" w:hAnsi="Marianne" w:cs="Calibri"/>
                  <w:b/>
                  <w:bCs/>
                  <w:sz w:val="16"/>
                  <w:szCs w:val="16"/>
                  <w:lang w:eastAsia="fr-FR"/>
                </w:rPr>
                <w:t>BIOT2@Normandie</w:t>
              </w:r>
            </w:hyperlink>
          </w:p>
        </w:tc>
        <w:tc>
          <w:tcPr>
            <w:tcW w:w="1904" w:type="dxa"/>
            <w:tcBorders>
              <w:top w:val="nil"/>
              <w:left w:val="nil"/>
              <w:bottom w:val="single" w:sz="8" w:space="0" w:color="auto"/>
              <w:right w:val="single" w:sz="8" w:space="0" w:color="auto"/>
            </w:tcBorders>
            <w:shd w:val="clear" w:color="auto" w:fill="D3DEFD" w:themeFill="text2" w:themeFillTint="33"/>
            <w:vAlign w:val="center"/>
            <w:hideMark/>
          </w:tcPr>
          <w:p w14:paraId="72D43394" w14:textId="77777777" w:rsidR="00090019" w:rsidRPr="00090019" w:rsidRDefault="00090019" w:rsidP="00090019">
            <w:pPr>
              <w:spacing w:after="0" w:line="240" w:lineRule="auto"/>
              <w:jc w:val="center"/>
              <w:rPr>
                <w:rFonts w:ascii="Marianne" w:eastAsia="Times New Roman" w:hAnsi="Marianne" w:cs="Calibri"/>
                <w:b/>
                <w:color w:val="000000"/>
                <w:sz w:val="16"/>
                <w:szCs w:val="16"/>
                <w:lang w:eastAsia="fr-FR"/>
              </w:rPr>
            </w:pPr>
            <w:r w:rsidRPr="00090019">
              <w:rPr>
                <w:rFonts w:ascii="Marianne" w:eastAsia="Times New Roman" w:hAnsi="Marianne" w:cs="Calibri"/>
                <w:b/>
                <w:color w:val="000000"/>
                <w:sz w:val="16"/>
                <w:szCs w:val="16"/>
                <w:lang w:eastAsia="fr-FR"/>
              </w:rPr>
              <w:t>Université de Rouen Normandie</w:t>
            </w:r>
          </w:p>
        </w:tc>
        <w:tc>
          <w:tcPr>
            <w:tcW w:w="2447" w:type="dxa"/>
            <w:tcBorders>
              <w:top w:val="nil"/>
              <w:left w:val="nil"/>
              <w:bottom w:val="single" w:sz="8" w:space="0" w:color="auto"/>
              <w:right w:val="single" w:sz="8" w:space="0" w:color="auto"/>
            </w:tcBorders>
            <w:shd w:val="clear" w:color="000000" w:fill="FFFFFF"/>
            <w:vAlign w:val="center"/>
            <w:hideMark/>
          </w:tcPr>
          <w:p w14:paraId="51CBB425" w14:textId="77777777" w:rsidR="00090019" w:rsidRPr="00090019" w:rsidRDefault="00090019" w:rsidP="00090019">
            <w:pPr>
              <w:spacing w:after="0" w:line="240" w:lineRule="auto"/>
              <w:jc w:val="center"/>
              <w:rPr>
                <w:rFonts w:ascii="Marianne" w:eastAsia="Times New Roman" w:hAnsi="Marianne" w:cs="Calibri"/>
                <w:color w:val="000000"/>
                <w:sz w:val="16"/>
                <w:szCs w:val="16"/>
                <w:lang w:eastAsia="fr-FR"/>
              </w:rPr>
            </w:pPr>
            <w:r w:rsidRPr="00090019">
              <w:rPr>
                <w:rFonts w:ascii="Marianne" w:eastAsia="Times New Roman" w:hAnsi="Marianne" w:cs="Calibri"/>
                <w:color w:val="000000"/>
                <w:sz w:val="16"/>
                <w:szCs w:val="16"/>
                <w:lang w:eastAsia="fr-FR"/>
              </w:rPr>
              <w:t>Normandie</w:t>
            </w:r>
          </w:p>
        </w:tc>
        <w:tc>
          <w:tcPr>
            <w:tcW w:w="2515" w:type="dxa"/>
            <w:tcBorders>
              <w:top w:val="nil"/>
              <w:left w:val="nil"/>
              <w:bottom w:val="single" w:sz="8" w:space="0" w:color="auto"/>
              <w:right w:val="single" w:sz="8" w:space="0" w:color="auto"/>
            </w:tcBorders>
            <w:shd w:val="clear" w:color="000000" w:fill="FFFFFF"/>
            <w:vAlign w:val="center"/>
            <w:hideMark/>
          </w:tcPr>
          <w:p w14:paraId="0ECAC131" w14:textId="77777777" w:rsidR="00090019" w:rsidRPr="00090019" w:rsidRDefault="00090019" w:rsidP="00090019">
            <w:pPr>
              <w:spacing w:after="0" w:line="240" w:lineRule="auto"/>
              <w:jc w:val="center"/>
              <w:rPr>
                <w:rFonts w:ascii="Marianne" w:eastAsia="Times New Roman" w:hAnsi="Marianne" w:cs="Calibri"/>
                <w:color w:val="000000"/>
                <w:sz w:val="16"/>
                <w:szCs w:val="16"/>
                <w:lang w:eastAsia="fr-FR"/>
              </w:rPr>
            </w:pPr>
            <w:r w:rsidRPr="00090019">
              <w:rPr>
                <w:rFonts w:ascii="Marianne" w:eastAsia="Times New Roman" w:hAnsi="Marianne" w:cs="Calibri"/>
                <w:color w:val="000000"/>
                <w:sz w:val="16"/>
                <w:szCs w:val="16"/>
                <w:lang w:eastAsia="fr-FR"/>
              </w:rPr>
              <w:t xml:space="preserve">Produire en France 20 </w:t>
            </w:r>
            <w:proofErr w:type="spellStart"/>
            <w:r w:rsidRPr="00090019">
              <w:rPr>
                <w:rFonts w:ascii="Marianne" w:eastAsia="Times New Roman" w:hAnsi="Marianne" w:cs="Calibri"/>
                <w:color w:val="000000"/>
                <w:sz w:val="16"/>
                <w:szCs w:val="16"/>
                <w:lang w:eastAsia="fr-FR"/>
              </w:rPr>
              <w:t>biomédicaments</w:t>
            </w:r>
            <w:proofErr w:type="spellEnd"/>
          </w:p>
        </w:tc>
        <w:tc>
          <w:tcPr>
            <w:tcW w:w="1265" w:type="dxa"/>
            <w:tcBorders>
              <w:top w:val="nil"/>
              <w:left w:val="nil"/>
              <w:bottom w:val="single" w:sz="8" w:space="0" w:color="auto"/>
              <w:right w:val="single" w:sz="8" w:space="0" w:color="auto"/>
            </w:tcBorders>
            <w:shd w:val="clear" w:color="000000" w:fill="FFFFFF"/>
            <w:vAlign w:val="center"/>
            <w:hideMark/>
          </w:tcPr>
          <w:p w14:paraId="13622ECC" w14:textId="77777777" w:rsidR="00090019" w:rsidRPr="00090019" w:rsidRDefault="00090019" w:rsidP="00090019">
            <w:pPr>
              <w:spacing w:after="0" w:line="240" w:lineRule="auto"/>
              <w:jc w:val="center"/>
              <w:rPr>
                <w:rFonts w:ascii="Marianne" w:eastAsia="Times New Roman" w:hAnsi="Marianne" w:cs="Calibri"/>
                <w:color w:val="000000"/>
                <w:sz w:val="16"/>
                <w:szCs w:val="16"/>
                <w:lang w:eastAsia="fr-FR"/>
              </w:rPr>
            </w:pPr>
            <w:r w:rsidRPr="00090019">
              <w:rPr>
                <w:rFonts w:ascii="Marianne" w:eastAsia="Times New Roman" w:hAnsi="Marianne" w:cs="Calibri"/>
                <w:color w:val="000000"/>
                <w:sz w:val="16"/>
                <w:szCs w:val="16"/>
                <w:lang w:eastAsia="fr-FR"/>
              </w:rPr>
              <w:t>7 731 150 €</w:t>
            </w:r>
          </w:p>
        </w:tc>
        <w:tc>
          <w:tcPr>
            <w:tcW w:w="1273" w:type="dxa"/>
            <w:tcBorders>
              <w:top w:val="nil"/>
              <w:left w:val="nil"/>
              <w:bottom w:val="single" w:sz="8" w:space="0" w:color="auto"/>
              <w:right w:val="single" w:sz="8" w:space="0" w:color="auto"/>
            </w:tcBorders>
            <w:shd w:val="clear" w:color="000000" w:fill="FFFFFF"/>
            <w:vAlign w:val="center"/>
            <w:hideMark/>
          </w:tcPr>
          <w:p w14:paraId="38AA1237" w14:textId="77777777" w:rsidR="00090019" w:rsidRPr="00090019" w:rsidRDefault="00090019" w:rsidP="00090019">
            <w:pPr>
              <w:spacing w:after="0" w:line="240" w:lineRule="auto"/>
              <w:jc w:val="center"/>
              <w:rPr>
                <w:rFonts w:ascii="Marianne" w:eastAsia="Times New Roman" w:hAnsi="Marianne" w:cs="Calibri"/>
                <w:color w:val="000000"/>
                <w:sz w:val="16"/>
                <w:szCs w:val="16"/>
                <w:lang w:eastAsia="fr-FR"/>
              </w:rPr>
            </w:pPr>
            <w:r w:rsidRPr="00090019">
              <w:rPr>
                <w:rFonts w:ascii="Marianne" w:eastAsia="Times New Roman" w:hAnsi="Marianne" w:cs="Calibri"/>
                <w:color w:val="000000"/>
                <w:sz w:val="16"/>
                <w:szCs w:val="16"/>
                <w:lang w:eastAsia="fr-FR"/>
              </w:rPr>
              <w:t>4 213 425 €</w:t>
            </w:r>
          </w:p>
        </w:tc>
      </w:tr>
      <w:tr w:rsidR="00090019" w:rsidRPr="00090019" w14:paraId="245BE79D" w14:textId="77777777" w:rsidTr="00090019">
        <w:trPr>
          <w:trHeight w:val="552"/>
        </w:trPr>
        <w:tc>
          <w:tcPr>
            <w:tcW w:w="1641" w:type="dxa"/>
            <w:tcBorders>
              <w:top w:val="nil"/>
              <w:left w:val="single" w:sz="8" w:space="0" w:color="auto"/>
              <w:bottom w:val="single" w:sz="8" w:space="0" w:color="auto"/>
              <w:right w:val="single" w:sz="8" w:space="0" w:color="auto"/>
            </w:tcBorders>
            <w:shd w:val="clear" w:color="auto" w:fill="D3DEFD" w:themeFill="text2" w:themeFillTint="33"/>
            <w:vAlign w:val="center"/>
            <w:hideMark/>
          </w:tcPr>
          <w:p w14:paraId="0C03BEA2" w14:textId="77777777" w:rsidR="00090019" w:rsidRPr="00090019" w:rsidRDefault="00090019" w:rsidP="00090019">
            <w:pPr>
              <w:spacing w:after="0" w:line="240" w:lineRule="auto"/>
              <w:jc w:val="center"/>
              <w:rPr>
                <w:rFonts w:ascii="Marianne" w:eastAsia="Times New Roman" w:hAnsi="Marianne" w:cs="Calibri"/>
                <w:b/>
                <w:bCs/>
                <w:color w:val="000000"/>
                <w:sz w:val="16"/>
                <w:szCs w:val="16"/>
                <w:lang w:eastAsia="fr-FR"/>
              </w:rPr>
            </w:pPr>
            <w:proofErr w:type="spellStart"/>
            <w:r w:rsidRPr="00090019">
              <w:rPr>
                <w:rFonts w:ascii="Marianne" w:eastAsia="Times New Roman" w:hAnsi="Marianne" w:cs="Calibri"/>
                <w:b/>
                <w:bCs/>
                <w:color w:val="000000"/>
                <w:sz w:val="16"/>
                <w:szCs w:val="16"/>
                <w:lang w:eastAsia="fr-FR"/>
              </w:rPr>
              <w:t>DaTSHealth</w:t>
            </w:r>
            <w:proofErr w:type="spellEnd"/>
          </w:p>
        </w:tc>
        <w:tc>
          <w:tcPr>
            <w:tcW w:w="1904" w:type="dxa"/>
            <w:tcBorders>
              <w:top w:val="nil"/>
              <w:left w:val="nil"/>
              <w:bottom w:val="single" w:sz="8" w:space="0" w:color="auto"/>
              <w:right w:val="single" w:sz="8" w:space="0" w:color="auto"/>
            </w:tcBorders>
            <w:shd w:val="clear" w:color="auto" w:fill="D3DEFD" w:themeFill="text2" w:themeFillTint="33"/>
            <w:vAlign w:val="center"/>
            <w:hideMark/>
          </w:tcPr>
          <w:p w14:paraId="06B4F2D8" w14:textId="77777777" w:rsidR="00090019" w:rsidRPr="00090019" w:rsidRDefault="00090019" w:rsidP="00090019">
            <w:pPr>
              <w:spacing w:after="0" w:line="240" w:lineRule="auto"/>
              <w:jc w:val="center"/>
              <w:rPr>
                <w:rFonts w:ascii="Marianne" w:eastAsia="Times New Roman" w:hAnsi="Marianne" w:cs="Calibri"/>
                <w:b/>
                <w:color w:val="000000"/>
                <w:sz w:val="16"/>
                <w:szCs w:val="16"/>
                <w:lang w:eastAsia="fr-FR"/>
              </w:rPr>
            </w:pPr>
            <w:r w:rsidRPr="00090019">
              <w:rPr>
                <w:rFonts w:ascii="Marianne" w:eastAsia="Times New Roman" w:hAnsi="Marianne" w:cs="Calibri"/>
                <w:b/>
                <w:color w:val="000000"/>
                <w:sz w:val="16"/>
                <w:szCs w:val="16"/>
                <w:lang w:eastAsia="fr-FR"/>
              </w:rPr>
              <w:t>Institut Polytechnique de Paris</w:t>
            </w:r>
          </w:p>
        </w:tc>
        <w:tc>
          <w:tcPr>
            <w:tcW w:w="2447" w:type="dxa"/>
            <w:tcBorders>
              <w:top w:val="nil"/>
              <w:left w:val="nil"/>
              <w:bottom w:val="single" w:sz="8" w:space="0" w:color="auto"/>
              <w:right w:val="single" w:sz="8" w:space="0" w:color="auto"/>
            </w:tcBorders>
            <w:shd w:val="clear" w:color="000000" w:fill="FFFFFF"/>
            <w:vAlign w:val="center"/>
            <w:hideMark/>
          </w:tcPr>
          <w:p w14:paraId="66D4FF77" w14:textId="77777777" w:rsidR="00090019" w:rsidRPr="00090019" w:rsidRDefault="00090019" w:rsidP="00090019">
            <w:pPr>
              <w:spacing w:after="0" w:line="240" w:lineRule="auto"/>
              <w:jc w:val="center"/>
              <w:rPr>
                <w:rFonts w:ascii="Marianne" w:eastAsia="Times New Roman" w:hAnsi="Marianne" w:cs="Calibri"/>
                <w:color w:val="000000"/>
                <w:sz w:val="16"/>
                <w:szCs w:val="16"/>
                <w:lang w:eastAsia="fr-FR"/>
              </w:rPr>
            </w:pPr>
            <w:r w:rsidRPr="00090019">
              <w:rPr>
                <w:rFonts w:ascii="Marianne" w:eastAsia="Times New Roman" w:hAnsi="Marianne" w:cs="Calibri"/>
                <w:color w:val="000000"/>
                <w:sz w:val="16"/>
                <w:szCs w:val="16"/>
                <w:lang w:eastAsia="fr-FR"/>
              </w:rPr>
              <w:t>Île-de-France</w:t>
            </w:r>
          </w:p>
        </w:tc>
        <w:tc>
          <w:tcPr>
            <w:tcW w:w="2515" w:type="dxa"/>
            <w:tcBorders>
              <w:top w:val="nil"/>
              <w:left w:val="nil"/>
              <w:bottom w:val="single" w:sz="8" w:space="0" w:color="auto"/>
              <w:right w:val="single" w:sz="8" w:space="0" w:color="auto"/>
            </w:tcBorders>
            <w:shd w:val="clear" w:color="000000" w:fill="FFFFFF"/>
            <w:vAlign w:val="center"/>
            <w:hideMark/>
          </w:tcPr>
          <w:p w14:paraId="14595E83" w14:textId="77777777" w:rsidR="00090019" w:rsidRPr="00090019" w:rsidRDefault="00090019" w:rsidP="00090019">
            <w:pPr>
              <w:spacing w:after="0" w:line="240" w:lineRule="auto"/>
              <w:jc w:val="center"/>
              <w:rPr>
                <w:rFonts w:ascii="Marianne" w:eastAsia="Times New Roman" w:hAnsi="Marianne" w:cs="Calibri"/>
                <w:color w:val="000000"/>
                <w:sz w:val="16"/>
                <w:szCs w:val="16"/>
                <w:lang w:eastAsia="fr-FR"/>
              </w:rPr>
            </w:pPr>
            <w:r w:rsidRPr="00090019">
              <w:rPr>
                <w:rFonts w:ascii="Marianne" w:eastAsia="Times New Roman" w:hAnsi="Marianne" w:cs="Calibri"/>
                <w:color w:val="000000"/>
                <w:sz w:val="16"/>
                <w:szCs w:val="16"/>
                <w:lang w:eastAsia="fr-FR"/>
              </w:rPr>
              <w:t>Santé numérique</w:t>
            </w:r>
          </w:p>
        </w:tc>
        <w:tc>
          <w:tcPr>
            <w:tcW w:w="1265" w:type="dxa"/>
            <w:tcBorders>
              <w:top w:val="nil"/>
              <w:left w:val="nil"/>
              <w:bottom w:val="single" w:sz="8" w:space="0" w:color="auto"/>
              <w:right w:val="single" w:sz="8" w:space="0" w:color="auto"/>
            </w:tcBorders>
            <w:shd w:val="clear" w:color="000000" w:fill="FFFFFF"/>
            <w:vAlign w:val="center"/>
            <w:hideMark/>
          </w:tcPr>
          <w:p w14:paraId="438B78BE" w14:textId="77777777" w:rsidR="00090019" w:rsidRPr="00090019" w:rsidRDefault="00090019" w:rsidP="00090019">
            <w:pPr>
              <w:spacing w:after="0" w:line="240" w:lineRule="auto"/>
              <w:jc w:val="center"/>
              <w:rPr>
                <w:rFonts w:ascii="Marianne" w:eastAsia="Times New Roman" w:hAnsi="Marianne" w:cs="Calibri"/>
                <w:color w:val="000000"/>
                <w:sz w:val="16"/>
                <w:szCs w:val="16"/>
                <w:lang w:eastAsia="fr-FR"/>
              </w:rPr>
            </w:pPr>
            <w:r w:rsidRPr="00090019">
              <w:rPr>
                <w:rFonts w:ascii="Marianne" w:eastAsia="Times New Roman" w:hAnsi="Marianne" w:cs="Calibri"/>
                <w:color w:val="000000"/>
                <w:sz w:val="16"/>
                <w:szCs w:val="16"/>
                <w:lang w:eastAsia="fr-FR"/>
              </w:rPr>
              <w:t>11 115 390 €</w:t>
            </w:r>
          </w:p>
        </w:tc>
        <w:tc>
          <w:tcPr>
            <w:tcW w:w="1273" w:type="dxa"/>
            <w:tcBorders>
              <w:top w:val="nil"/>
              <w:left w:val="nil"/>
              <w:bottom w:val="single" w:sz="8" w:space="0" w:color="auto"/>
              <w:right w:val="single" w:sz="8" w:space="0" w:color="auto"/>
            </w:tcBorders>
            <w:shd w:val="clear" w:color="000000" w:fill="FFFFFF"/>
            <w:vAlign w:val="center"/>
            <w:hideMark/>
          </w:tcPr>
          <w:p w14:paraId="58A3F0DB" w14:textId="77777777" w:rsidR="00090019" w:rsidRPr="00090019" w:rsidRDefault="00090019" w:rsidP="00090019">
            <w:pPr>
              <w:spacing w:after="0" w:line="240" w:lineRule="auto"/>
              <w:jc w:val="center"/>
              <w:rPr>
                <w:rFonts w:ascii="Marianne" w:eastAsia="Times New Roman" w:hAnsi="Marianne" w:cs="Calibri"/>
                <w:color w:val="000000"/>
                <w:sz w:val="16"/>
                <w:szCs w:val="16"/>
                <w:lang w:eastAsia="fr-FR"/>
              </w:rPr>
            </w:pPr>
            <w:r w:rsidRPr="00090019">
              <w:rPr>
                <w:rFonts w:ascii="Marianne" w:eastAsia="Times New Roman" w:hAnsi="Marianne" w:cs="Calibri"/>
                <w:color w:val="000000"/>
                <w:sz w:val="16"/>
                <w:szCs w:val="16"/>
                <w:lang w:eastAsia="fr-FR"/>
              </w:rPr>
              <w:t>1 200 000 €</w:t>
            </w:r>
          </w:p>
        </w:tc>
      </w:tr>
      <w:tr w:rsidR="00090019" w:rsidRPr="00090019" w14:paraId="0228C13E" w14:textId="77777777" w:rsidTr="00090019">
        <w:trPr>
          <w:trHeight w:val="735"/>
        </w:trPr>
        <w:tc>
          <w:tcPr>
            <w:tcW w:w="1641" w:type="dxa"/>
            <w:tcBorders>
              <w:top w:val="nil"/>
              <w:left w:val="single" w:sz="8" w:space="0" w:color="auto"/>
              <w:bottom w:val="single" w:sz="8" w:space="0" w:color="auto"/>
              <w:right w:val="single" w:sz="8" w:space="0" w:color="auto"/>
            </w:tcBorders>
            <w:shd w:val="clear" w:color="auto" w:fill="D3DEFD" w:themeFill="text2" w:themeFillTint="33"/>
            <w:vAlign w:val="center"/>
            <w:hideMark/>
          </w:tcPr>
          <w:p w14:paraId="74D134A5" w14:textId="77777777" w:rsidR="00090019" w:rsidRPr="00090019" w:rsidRDefault="00090019" w:rsidP="00090019">
            <w:pPr>
              <w:spacing w:after="0" w:line="240" w:lineRule="auto"/>
              <w:jc w:val="center"/>
              <w:rPr>
                <w:rFonts w:ascii="Marianne" w:eastAsia="Times New Roman" w:hAnsi="Marianne" w:cs="Calibri"/>
                <w:b/>
                <w:bCs/>
                <w:color w:val="000000"/>
                <w:sz w:val="16"/>
                <w:szCs w:val="16"/>
                <w:lang w:eastAsia="fr-FR"/>
              </w:rPr>
            </w:pPr>
            <w:proofErr w:type="spellStart"/>
            <w:r w:rsidRPr="00090019">
              <w:rPr>
                <w:rFonts w:ascii="Marianne" w:eastAsia="Times New Roman" w:hAnsi="Marianne" w:cs="Calibri"/>
                <w:b/>
                <w:bCs/>
                <w:color w:val="000000"/>
                <w:sz w:val="16"/>
                <w:szCs w:val="16"/>
                <w:lang w:eastAsia="fr-FR"/>
              </w:rPr>
              <w:t>DigiHealth</w:t>
            </w:r>
            <w:proofErr w:type="spellEnd"/>
            <w:r w:rsidRPr="00090019">
              <w:rPr>
                <w:rFonts w:ascii="Marianne" w:eastAsia="Times New Roman" w:hAnsi="Marianne" w:cs="Calibri"/>
                <w:b/>
                <w:bCs/>
                <w:color w:val="000000"/>
                <w:sz w:val="16"/>
                <w:szCs w:val="16"/>
                <w:lang w:eastAsia="fr-FR"/>
              </w:rPr>
              <w:t xml:space="preserve"> Paris Cité</w:t>
            </w:r>
          </w:p>
        </w:tc>
        <w:tc>
          <w:tcPr>
            <w:tcW w:w="1904" w:type="dxa"/>
            <w:tcBorders>
              <w:top w:val="nil"/>
              <w:left w:val="nil"/>
              <w:bottom w:val="single" w:sz="8" w:space="0" w:color="auto"/>
              <w:right w:val="single" w:sz="8" w:space="0" w:color="auto"/>
            </w:tcBorders>
            <w:shd w:val="clear" w:color="auto" w:fill="D3DEFD" w:themeFill="text2" w:themeFillTint="33"/>
            <w:vAlign w:val="center"/>
            <w:hideMark/>
          </w:tcPr>
          <w:p w14:paraId="18DD8A24" w14:textId="77777777" w:rsidR="00090019" w:rsidRPr="00090019" w:rsidRDefault="00090019" w:rsidP="00090019">
            <w:pPr>
              <w:spacing w:after="0" w:line="240" w:lineRule="auto"/>
              <w:jc w:val="center"/>
              <w:rPr>
                <w:rFonts w:ascii="Marianne" w:eastAsia="Times New Roman" w:hAnsi="Marianne" w:cs="Calibri"/>
                <w:b/>
                <w:color w:val="000000"/>
                <w:sz w:val="16"/>
                <w:szCs w:val="16"/>
                <w:lang w:eastAsia="fr-FR"/>
              </w:rPr>
            </w:pPr>
            <w:r w:rsidRPr="00090019">
              <w:rPr>
                <w:rFonts w:ascii="Marianne" w:eastAsia="Times New Roman" w:hAnsi="Marianne" w:cs="Calibri"/>
                <w:b/>
                <w:color w:val="000000"/>
                <w:sz w:val="16"/>
                <w:szCs w:val="16"/>
                <w:lang w:eastAsia="fr-FR"/>
              </w:rPr>
              <w:t>Université Paris Cité</w:t>
            </w:r>
          </w:p>
        </w:tc>
        <w:tc>
          <w:tcPr>
            <w:tcW w:w="2447" w:type="dxa"/>
            <w:tcBorders>
              <w:top w:val="nil"/>
              <w:left w:val="nil"/>
              <w:bottom w:val="single" w:sz="8" w:space="0" w:color="auto"/>
              <w:right w:val="single" w:sz="8" w:space="0" w:color="auto"/>
            </w:tcBorders>
            <w:shd w:val="clear" w:color="000000" w:fill="FFFFFF"/>
            <w:vAlign w:val="center"/>
            <w:hideMark/>
          </w:tcPr>
          <w:p w14:paraId="060945A6" w14:textId="77777777" w:rsidR="00090019" w:rsidRPr="00090019" w:rsidRDefault="00090019" w:rsidP="00090019">
            <w:pPr>
              <w:spacing w:after="0" w:line="240" w:lineRule="auto"/>
              <w:jc w:val="center"/>
              <w:rPr>
                <w:rFonts w:ascii="Marianne" w:eastAsia="Times New Roman" w:hAnsi="Marianne" w:cs="Calibri"/>
                <w:color w:val="000000"/>
                <w:sz w:val="16"/>
                <w:szCs w:val="16"/>
                <w:lang w:eastAsia="fr-FR"/>
              </w:rPr>
            </w:pPr>
            <w:r w:rsidRPr="00090019">
              <w:rPr>
                <w:rFonts w:ascii="Marianne" w:eastAsia="Times New Roman" w:hAnsi="Marianne" w:cs="Calibri"/>
                <w:color w:val="000000"/>
                <w:sz w:val="16"/>
                <w:szCs w:val="16"/>
                <w:lang w:eastAsia="fr-FR"/>
              </w:rPr>
              <w:t>Île-de-France</w:t>
            </w:r>
          </w:p>
        </w:tc>
        <w:tc>
          <w:tcPr>
            <w:tcW w:w="2515" w:type="dxa"/>
            <w:tcBorders>
              <w:top w:val="nil"/>
              <w:left w:val="nil"/>
              <w:bottom w:val="single" w:sz="8" w:space="0" w:color="auto"/>
              <w:right w:val="single" w:sz="8" w:space="0" w:color="auto"/>
            </w:tcBorders>
            <w:shd w:val="clear" w:color="000000" w:fill="FFFFFF"/>
            <w:vAlign w:val="center"/>
            <w:hideMark/>
          </w:tcPr>
          <w:p w14:paraId="2CC1981E" w14:textId="77777777" w:rsidR="00090019" w:rsidRPr="00090019" w:rsidRDefault="00090019" w:rsidP="00090019">
            <w:pPr>
              <w:spacing w:after="0" w:line="240" w:lineRule="auto"/>
              <w:jc w:val="center"/>
              <w:rPr>
                <w:rFonts w:ascii="Marianne" w:eastAsia="Times New Roman" w:hAnsi="Marianne" w:cs="Calibri"/>
                <w:color w:val="000000"/>
                <w:sz w:val="16"/>
                <w:szCs w:val="16"/>
                <w:lang w:eastAsia="fr-FR"/>
              </w:rPr>
            </w:pPr>
            <w:r w:rsidRPr="00090019">
              <w:rPr>
                <w:rFonts w:ascii="Marianne" w:eastAsia="Times New Roman" w:hAnsi="Marianne" w:cs="Calibri"/>
                <w:color w:val="000000"/>
                <w:sz w:val="16"/>
                <w:szCs w:val="16"/>
                <w:lang w:eastAsia="fr-FR"/>
              </w:rPr>
              <w:t>Santé numérique</w:t>
            </w:r>
          </w:p>
        </w:tc>
        <w:tc>
          <w:tcPr>
            <w:tcW w:w="1265" w:type="dxa"/>
            <w:tcBorders>
              <w:top w:val="nil"/>
              <w:left w:val="nil"/>
              <w:bottom w:val="single" w:sz="8" w:space="0" w:color="auto"/>
              <w:right w:val="single" w:sz="8" w:space="0" w:color="auto"/>
            </w:tcBorders>
            <w:shd w:val="clear" w:color="000000" w:fill="FFFFFF"/>
            <w:vAlign w:val="center"/>
            <w:hideMark/>
          </w:tcPr>
          <w:p w14:paraId="19F59430" w14:textId="77777777" w:rsidR="00090019" w:rsidRPr="00090019" w:rsidRDefault="00090019" w:rsidP="00090019">
            <w:pPr>
              <w:spacing w:after="0" w:line="240" w:lineRule="auto"/>
              <w:jc w:val="center"/>
              <w:rPr>
                <w:rFonts w:ascii="Marianne" w:eastAsia="Times New Roman" w:hAnsi="Marianne" w:cs="Calibri"/>
                <w:color w:val="000000"/>
                <w:sz w:val="16"/>
                <w:szCs w:val="16"/>
                <w:lang w:eastAsia="fr-FR"/>
              </w:rPr>
            </w:pPr>
            <w:r w:rsidRPr="00090019">
              <w:rPr>
                <w:rFonts w:ascii="Marianne" w:eastAsia="Times New Roman" w:hAnsi="Marianne" w:cs="Calibri"/>
                <w:color w:val="000000"/>
                <w:sz w:val="16"/>
                <w:szCs w:val="16"/>
                <w:lang w:eastAsia="fr-FR"/>
              </w:rPr>
              <w:t>17 991 031 €</w:t>
            </w:r>
          </w:p>
        </w:tc>
        <w:tc>
          <w:tcPr>
            <w:tcW w:w="1273" w:type="dxa"/>
            <w:tcBorders>
              <w:top w:val="nil"/>
              <w:left w:val="nil"/>
              <w:bottom w:val="single" w:sz="8" w:space="0" w:color="auto"/>
              <w:right w:val="single" w:sz="8" w:space="0" w:color="auto"/>
            </w:tcBorders>
            <w:shd w:val="clear" w:color="000000" w:fill="FFFFFF"/>
            <w:vAlign w:val="center"/>
            <w:hideMark/>
          </w:tcPr>
          <w:p w14:paraId="7D42AE61" w14:textId="77777777" w:rsidR="00090019" w:rsidRPr="00090019" w:rsidRDefault="00090019" w:rsidP="00090019">
            <w:pPr>
              <w:spacing w:after="0" w:line="240" w:lineRule="auto"/>
              <w:jc w:val="center"/>
              <w:rPr>
                <w:rFonts w:ascii="Marianne" w:eastAsia="Times New Roman" w:hAnsi="Marianne" w:cs="Calibri"/>
                <w:color w:val="000000"/>
                <w:sz w:val="16"/>
                <w:szCs w:val="16"/>
                <w:lang w:eastAsia="fr-FR"/>
              </w:rPr>
            </w:pPr>
            <w:r w:rsidRPr="00090019">
              <w:rPr>
                <w:rFonts w:ascii="Marianne" w:eastAsia="Times New Roman" w:hAnsi="Marianne" w:cs="Calibri"/>
                <w:color w:val="000000"/>
                <w:sz w:val="16"/>
                <w:szCs w:val="16"/>
                <w:lang w:eastAsia="fr-FR"/>
              </w:rPr>
              <w:t>4 000 000 €</w:t>
            </w:r>
          </w:p>
        </w:tc>
      </w:tr>
      <w:tr w:rsidR="00090019" w:rsidRPr="00090019" w14:paraId="6D3824D6" w14:textId="77777777" w:rsidTr="00090019">
        <w:trPr>
          <w:trHeight w:val="562"/>
        </w:trPr>
        <w:tc>
          <w:tcPr>
            <w:tcW w:w="1641" w:type="dxa"/>
            <w:tcBorders>
              <w:top w:val="nil"/>
              <w:left w:val="single" w:sz="8" w:space="0" w:color="auto"/>
              <w:bottom w:val="single" w:sz="8" w:space="0" w:color="auto"/>
              <w:right w:val="single" w:sz="8" w:space="0" w:color="auto"/>
            </w:tcBorders>
            <w:shd w:val="clear" w:color="auto" w:fill="D3DEFD" w:themeFill="text2" w:themeFillTint="33"/>
            <w:vAlign w:val="center"/>
            <w:hideMark/>
          </w:tcPr>
          <w:p w14:paraId="708A20B1" w14:textId="77777777" w:rsidR="00090019" w:rsidRPr="00090019" w:rsidRDefault="00090019" w:rsidP="00090019">
            <w:pPr>
              <w:spacing w:after="0" w:line="240" w:lineRule="auto"/>
              <w:jc w:val="center"/>
              <w:rPr>
                <w:rFonts w:ascii="Marianne" w:eastAsia="Times New Roman" w:hAnsi="Marianne" w:cs="Calibri"/>
                <w:b/>
                <w:bCs/>
                <w:color w:val="000000"/>
                <w:sz w:val="16"/>
                <w:szCs w:val="16"/>
                <w:lang w:eastAsia="fr-FR"/>
              </w:rPr>
            </w:pPr>
            <w:r w:rsidRPr="00090019">
              <w:rPr>
                <w:rFonts w:ascii="Marianne" w:eastAsia="Times New Roman" w:hAnsi="Marianne" w:cs="Calibri"/>
                <w:b/>
                <w:bCs/>
                <w:color w:val="000000"/>
                <w:sz w:val="16"/>
                <w:szCs w:val="16"/>
                <w:lang w:eastAsia="fr-FR"/>
              </w:rPr>
              <w:t>PFDS</w:t>
            </w:r>
          </w:p>
        </w:tc>
        <w:tc>
          <w:tcPr>
            <w:tcW w:w="1904" w:type="dxa"/>
            <w:tcBorders>
              <w:top w:val="nil"/>
              <w:left w:val="nil"/>
              <w:bottom w:val="single" w:sz="8" w:space="0" w:color="auto"/>
              <w:right w:val="single" w:sz="8" w:space="0" w:color="auto"/>
            </w:tcBorders>
            <w:shd w:val="clear" w:color="auto" w:fill="D3DEFD" w:themeFill="text2" w:themeFillTint="33"/>
            <w:vAlign w:val="center"/>
            <w:hideMark/>
          </w:tcPr>
          <w:p w14:paraId="7E1516D8" w14:textId="77777777" w:rsidR="00090019" w:rsidRPr="00090019" w:rsidRDefault="00090019" w:rsidP="00090019">
            <w:pPr>
              <w:spacing w:after="0" w:line="240" w:lineRule="auto"/>
              <w:jc w:val="center"/>
              <w:rPr>
                <w:rFonts w:ascii="Marianne" w:eastAsia="Times New Roman" w:hAnsi="Marianne" w:cs="Calibri"/>
                <w:b/>
                <w:color w:val="000000"/>
                <w:sz w:val="16"/>
                <w:szCs w:val="16"/>
                <w:lang w:eastAsia="fr-FR"/>
              </w:rPr>
            </w:pPr>
            <w:r w:rsidRPr="00090019">
              <w:rPr>
                <w:rFonts w:ascii="Marianne" w:eastAsia="Times New Roman" w:hAnsi="Marianne" w:cs="Calibri"/>
                <w:b/>
                <w:color w:val="000000"/>
                <w:sz w:val="16"/>
                <w:szCs w:val="16"/>
                <w:lang w:eastAsia="fr-FR"/>
              </w:rPr>
              <w:t>Université Grenoble Alpes</w:t>
            </w:r>
          </w:p>
        </w:tc>
        <w:tc>
          <w:tcPr>
            <w:tcW w:w="2447" w:type="dxa"/>
            <w:tcBorders>
              <w:top w:val="nil"/>
              <w:left w:val="nil"/>
              <w:bottom w:val="single" w:sz="8" w:space="0" w:color="auto"/>
              <w:right w:val="single" w:sz="8" w:space="0" w:color="auto"/>
            </w:tcBorders>
            <w:shd w:val="clear" w:color="000000" w:fill="FFFFFF"/>
            <w:vAlign w:val="center"/>
            <w:hideMark/>
          </w:tcPr>
          <w:p w14:paraId="0A1A46A5" w14:textId="77777777" w:rsidR="00090019" w:rsidRPr="00090019" w:rsidRDefault="00090019" w:rsidP="00090019">
            <w:pPr>
              <w:spacing w:after="0" w:line="240" w:lineRule="auto"/>
              <w:jc w:val="center"/>
              <w:rPr>
                <w:rFonts w:ascii="Marianne" w:eastAsia="Times New Roman" w:hAnsi="Marianne" w:cs="Calibri"/>
                <w:color w:val="000000"/>
                <w:sz w:val="16"/>
                <w:szCs w:val="16"/>
                <w:lang w:eastAsia="fr-FR"/>
              </w:rPr>
            </w:pPr>
            <w:r w:rsidRPr="00090019">
              <w:rPr>
                <w:rFonts w:ascii="Marianne" w:eastAsia="Times New Roman" w:hAnsi="Marianne" w:cs="Calibri"/>
                <w:color w:val="000000"/>
                <w:sz w:val="16"/>
                <w:szCs w:val="16"/>
                <w:lang w:eastAsia="fr-FR"/>
              </w:rPr>
              <w:t>Auvergne-Rhône-Alpes</w:t>
            </w:r>
          </w:p>
        </w:tc>
        <w:tc>
          <w:tcPr>
            <w:tcW w:w="2515" w:type="dxa"/>
            <w:tcBorders>
              <w:top w:val="nil"/>
              <w:left w:val="nil"/>
              <w:bottom w:val="single" w:sz="8" w:space="0" w:color="auto"/>
              <w:right w:val="single" w:sz="8" w:space="0" w:color="auto"/>
            </w:tcBorders>
            <w:shd w:val="clear" w:color="000000" w:fill="FFFFFF"/>
            <w:vAlign w:val="center"/>
            <w:hideMark/>
          </w:tcPr>
          <w:p w14:paraId="2D14EA41" w14:textId="77777777" w:rsidR="00090019" w:rsidRPr="00090019" w:rsidRDefault="00090019" w:rsidP="00090019">
            <w:pPr>
              <w:spacing w:after="0" w:line="240" w:lineRule="auto"/>
              <w:jc w:val="center"/>
              <w:rPr>
                <w:rFonts w:ascii="Marianne" w:eastAsia="Times New Roman" w:hAnsi="Marianne" w:cs="Calibri"/>
                <w:color w:val="000000"/>
                <w:sz w:val="16"/>
                <w:szCs w:val="16"/>
                <w:lang w:eastAsia="fr-FR"/>
              </w:rPr>
            </w:pPr>
            <w:r w:rsidRPr="00090019">
              <w:rPr>
                <w:rFonts w:ascii="Marianne" w:eastAsia="Times New Roman" w:hAnsi="Marianne" w:cs="Calibri"/>
                <w:color w:val="000000"/>
                <w:sz w:val="16"/>
                <w:szCs w:val="16"/>
                <w:lang w:eastAsia="fr-FR"/>
              </w:rPr>
              <w:t>Santé numérique</w:t>
            </w:r>
          </w:p>
        </w:tc>
        <w:tc>
          <w:tcPr>
            <w:tcW w:w="1265" w:type="dxa"/>
            <w:tcBorders>
              <w:top w:val="nil"/>
              <w:left w:val="nil"/>
              <w:bottom w:val="single" w:sz="8" w:space="0" w:color="auto"/>
              <w:right w:val="single" w:sz="8" w:space="0" w:color="auto"/>
            </w:tcBorders>
            <w:shd w:val="clear" w:color="000000" w:fill="FFFFFF"/>
            <w:vAlign w:val="center"/>
            <w:hideMark/>
          </w:tcPr>
          <w:p w14:paraId="166B8FF0" w14:textId="77777777" w:rsidR="00090019" w:rsidRPr="00090019" w:rsidRDefault="00090019" w:rsidP="00090019">
            <w:pPr>
              <w:spacing w:after="0" w:line="240" w:lineRule="auto"/>
              <w:jc w:val="center"/>
              <w:rPr>
                <w:rFonts w:ascii="Marianne" w:eastAsia="Times New Roman" w:hAnsi="Marianne" w:cs="Calibri"/>
                <w:color w:val="000000"/>
                <w:sz w:val="16"/>
                <w:szCs w:val="16"/>
                <w:lang w:eastAsia="fr-FR"/>
              </w:rPr>
            </w:pPr>
            <w:r w:rsidRPr="00090019">
              <w:rPr>
                <w:rFonts w:ascii="Marianne" w:eastAsia="Times New Roman" w:hAnsi="Marianne" w:cs="Calibri"/>
                <w:color w:val="000000"/>
                <w:sz w:val="16"/>
                <w:szCs w:val="16"/>
                <w:lang w:eastAsia="fr-FR"/>
              </w:rPr>
              <w:t>8 971 240 €</w:t>
            </w:r>
          </w:p>
        </w:tc>
        <w:tc>
          <w:tcPr>
            <w:tcW w:w="1273" w:type="dxa"/>
            <w:tcBorders>
              <w:top w:val="nil"/>
              <w:left w:val="nil"/>
              <w:bottom w:val="single" w:sz="8" w:space="0" w:color="auto"/>
              <w:right w:val="single" w:sz="8" w:space="0" w:color="auto"/>
            </w:tcBorders>
            <w:shd w:val="clear" w:color="000000" w:fill="FFFFFF"/>
            <w:vAlign w:val="center"/>
            <w:hideMark/>
          </w:tcPr>
          <w:p w14:paraId="377DB93D" w14:textId="77777777" w:rsidR="00090019" w:rsidRPr="00090019" w:rsidRDefault="00090019" w:rsidP="00090019">
            <w:pPr>
              <w:spacing w:after="0" w:line="240" w:lineRule="auto"/>
              <w:jc w:val="center"/>
              <w:rPr>
                <w:rFonts w:ascii="Marianne" w:eastAsia="Times New Roman" w:hAnsi="Marianne" w:cs="Calibri"/>
                <w:color w:val="000000"/>
                <w:sz w:val="16"/>
                <w:szCs w:val="16"/>
                <w:lang w:eastAsia="fr-FR"/>
              </w:rPr>
            </w:pPr>
            <w:r w:rsidRPr="00090019">
              <w:rPr>
                <w:rFonts w:ascii="Marianne" w:eastAsia="Times New Roman" w:hAnsi="Marianne" w:cs="Calibri"/>
                <w:color w:val="000000"/>
                <w:sz w:val="16"/>
                <w:szCs w:val="16"/>
                <w:lang w:eastAsia="fr-FR"/>
              </w:rPr>
              <w:t>1 200 000 €</w:t>
            </w:r>
          </w:p>
        </w:tc>
      </w:tr>
      <w:tr w:rsidR="00090019" w:rsidRPr="00090019" w14:paraId="73635EE2" w14:textId="77777777" w:rsidTr="00090019">
        <w:trPr>
          <w:trHeight w:val="541"/>
        </w:trPr>
        <w:tc>
          <w:tcPr>
            <w:tcW w:w="1641" w:type="dxa"/>
            <w:tcBorders>
              <w:top w:val="nil"/>
              <w:left w:val="single" w:sz="8" w:space="0" w:color="auto"/>
              <w:bottom w:val="single" w:sz="8" w:space="0" w:color="auto"/>
              <w:right w:val="single" w:sz="8" w:space="0" w:color="auto"/>
            </w:tcBorders>
            <w:shd w:val="clear" w:color="auto" w:fill="D3DEFD" w:themeFill="text2" w:themeFillTint="33"/>
            <w:vAlign w:val="center"/>
            <w:hideMark/>
          </w:tcPr>
          <w:p w14:paraId="1DEA111E" w14:textId="77777777" w:rsidR="00090019" w:rsidRPr="00090019" w:rsidRDefault="00090019" w:rsidP="00090019">
            <w:pPr>
              <w:spacing w:after="0" w:line="240" w:lineRule="auto"/>
              <w:jc w:val="center"/>
              <w:rPr>
                <w:rFonts w:ascii="Marianne" w:eastAsia="Times New Roman" w:hAnsi="Marianne" w:cs="Calibri"/>
                <w:b/>
                <w:bCs/>
                <w:color w:val="000000"/>
                <w:sz w:val="16"/>
                <w:szCs w:val="16"/>
                <w:lang w:eastAsia="fr-FR"/>
              </w:rPr>
            </w:pPr>
            <w:r w:rsidRPr="00090019">
              <w:rPr>
                <w:rFonts w:ascii="Marianne" w:eastAsia="Times New Roman" w:hAnsi="Marianne" w:cs="Calibri"/>
                <w:b/>
                <w:bCs/>
                <w:color w:val="000000"/>
                <w:sz w:val="16"/>
                <w:szCs w:val="16"/>
                <w:lang w:eastAsia="fr-FR"/>
              </w:rPr>
              <w:t>EDSAN</w:t>
            </w:r>
          </w:p>
        </w:tc>
        <w:tc>
          <w:tcPr>
            <w:tcW w:w="1904" w:type="dxa"/>
            <w:tcBorders>
              <w:top w:val="nil"/>
              <w:left w:val="nil"/>
              <w:bottom w:val="single" w:sz="8" w:space="0" w:color="auto"/>
              <w:right w:val="single" w:sz="8" w:space="0" w:color="auto"/>
            </w:tcBorders>
            <w:shd w:val="clear" w:color="auto" w:fill="D3DEFD" w:themeFill="text2" w:themeFillTint="33"/>
            <w:vAlign w:val="center"/>
            <w:hideMark/>
          </w:tcPr>
          <w:p w14:paraId="379F6A9D" w14:textId="77777777" w:rsidR="00090019" w:rsidRPr="00090019" w:rsidRDefault="00090019" w:rsidP="00090019">
            <w:pPr>
              <w:spacing w:after="0" w:line="240" w:lineRule="auto"/>
              <w:jc w:val="center"/>
              <w:rPr>
                <w:rFonts w:ascii="Marianne" w:eastAsia="Times New Roman" w:hAnsi="Marianne" w:cs="Calibri"/>
                <w:b/>
                <w:color w:val="000000"/>
                <w:sz w:val="16"/>
                <w:szCs w:val="16"/>
                <w:lang w:eastAsia="fr-FR"/>
              </w:rPr>
            </w:pPr>
            <w:r w:rsidRPr="00090019">
              <w:rPr>
                <w:rFonts w:ascii="Marianne" w:eastAsia="Times New Roman" w:hAnsi="Marianne" w:cs="Calibri"/>
                <w:b/>
                <w:color w:val="000000"/>
                <w:sz w:val="16"/>
                <w:szCs w:val="16"/>
                <w:lang w:eastAsia="fr-FR"/>
              </w:rPr>
              <w:t>Université de Rennes 1</w:t>
            </w:r>
          </w:p>
        </w:tc>
        <w:tc>
          <w:tcPr>
            <w:tcW w:w="2447" w:type="dxa"/>
            <w:tcBorders>
              <w:top w:val="nil"/>
              <w:left w:val="nil"/>
              <w:bottom w:val="single" w:sz="8" w:space="0" w:color="auto"/>
              <w:right w:val="single" w:sz="8" w:space="0" w:color="auto"/>
            </w:tcBorders>
            <w:shd w:val="clear" w:color="000000" w:fill="FFFFFF"/>
            <w:vAlign w:val="center"/>
            <w:hideMark/>
          </w:tcPr>
          <w:p w14:paraId="79C9E425" w14:textId="77777777" w:rsidR="00090019" w:rsidRPr="00090019" w:rsidRDefault="00090019" w:rsidP="00090019">
            <w:pPr>
              <w:spacing w:after="0" w:line="240" w:lineRule="auto"/>
              <w:jc w:val="center"/>
              <w:rPr>
                <w:rFonts w:ascii="Marianne" w:eastAsia="Times New Roman" w:hAnsi="Marianne" w:cs="Calibri"/>
                <w:color w:val="000000"/>
                <w:sz w:val="16"/>
                <w:szCs w:val="16"/>
                <w:lang w:eastAsia="fr-FR"/>
              </w:rPr>
            </w:pPr>
            <w:r w:rsidRPr="00090019">
              <w:rPr>
                <w:rFonts w:ascii="Marianne" w:eastAsia="Times New Roman" w:hAnsi="Marianne" w:cs="Calibri"/>
                <w:color w:val="000000"/>
                <w:sz w:val="16"/>
                <w:szCs w:val="16"/>
                <w:lang w:eastAsia="fr-FR"/>
              </w:rPr>
              <w:t>Bretagne</w:t>
            </w:r>
          </w:p>
        </w:tc>
        <w:tc>
          <w:tcPr>
            <w:tcW w:w="2515" w:type="dxa"/>
            <w:tcBorders>
              <w:top w:val="nil"/>
              <w:left w:val="nil"/>
              <w:bottom w:val="single" w:sz="8" w:space="0" w:color="auto"/>
              <w:right w:val="single" w:sz="8" w:space="0" w:color="auto"/>
            </w:tcBorders>
            <w:shd w:val="clear" w:color="000000" w:fill="FFFFFF"/>
            <w:vAlign w:val="center"/>
            <w:hideMark/>
          </w:tcPr>
          <w:p w14:paraId="51425AD9" w14:textId="77777777" w:rsidR="00090019" w:rsidRPr="00090019" w:rsidRDefault="00090019" w:rsidP="00090019">
            <w:pPr>
              <w:spacing w:after="0" w:line="240" w:lineRule="auto"/>
              <w:jc w:val="center"/>
              <w:rPr>
                <w:rFonts w:ascii="Marianne" w:eastAsia="Times New Roman" w:hAnsi="Marianne" w:cs="Calibri"/>
                <w:color w:val="000000"/>
                <w:sz w:val="16"/>
                <w:szCs w:val="16"/>
                <w:lang w:eastAsia="fr-FR"/>
              </w:rPr>
            </w:pPr>
            <w:r w:rsidRPr="00090019">
              <w:rPr>
                <w:rFonts w:ascii="Marianne" w:eastAsia="Times New Roman" w:hAnsi="Marianne" w:cs="Calibri"/>
                <w:color w:val="000000"/>
                <w:sz w:val="16"/>
                <w:szCs w:val="16"/>
                <w:lang w:eastAsia="fr-FR"/>
              </w:rPr>
              <w:t>Santé numérique</w:t>
            </w:r>
          </w:p>
        </w:tc>
        <w:tc>
          <w:tcPr>
            <w:tcW w:w="1265" w:type="dxa"/>
            <w:tcBorders>
              <w:top w:val="nil"/>
              <w:left w:val="nil"/>
              <w:bottom w:val="single" w:sz="8" w:space="0" w:color="auto"/>
              <w:right w:val="single" w:sz="8" w:space="0" w:color="auto"/>
            </w:tcBorders>
            <w:shd w:val="clear" w:color="000000" w:fill="FFFFFF"/>
            <w:vAlign w:val="center"/>
            <w:hideMark/>
          </w:tcPr>
          <w:p w14:paraId="79A416F6" w14:textId="77777777" w:rsidR="00090019" w:rsidRPr="00090019" w:rsidRDefault="00090019" w:rsidP="00090019">
            <w:pPr>
              <w:spacing w:after="0" w:line="240" w:lineRule="auto"/>
              <w:jc w:val="center"/>
              <w:rPr>
                <w:rFonts w:ascii="Marianne" w:eastAsia="Times New Roman" w:hAnsi="Marianne" w:cs="Calibri"/>
                <w:color w:val="000000"/>
                <w:sz w:val="16"/>
                <w:szCs w:val="16"/>
                <w:lang w:eastAsia="fr-FR"/>
              </w:rPr>
            </w:pPr>
            <w:r w:rsidRPr="00090019">
              <w:rPr>
                <w:rFonts w:ascii="Marianne" w:eastAsia="Times New Roman" w:hAnsi="Marianne" w:cs="Calibri"/>
                <w:color w:val="000000"/>
                <w:sz w:val="16"/>
                <w:szCs w:val="16"/>
                <w:lang w:eastAsia="fr-FR"/>
              </w:rPr>
              <w:t>5 352 706 €</w:t>
            </w:r>
          </w:p>
        </w:tc>
        <w:tc>
          <w:tcPr>
            <w:tcW w:w="1273" w:type="dxa"/>
            <w:tcBorders>
              <w:top w:val="nil"/>
              <w:left w:val="nil"/>
              <w:bottom w:val="single" w:sz="8" w:space="0" w:color="auto"/>
              <w:right w:val="single" w:sz="8" w:space="0" w:color="auto"/>
            </w:tcBorders>
            <w:shd w:val="clear" w:color="000000" w:fill="FFFFFF"/>
            <w:vAlign w:val="center"/>
            <w:hideMark/>
          </w:tcPr>
          <w:p w14:paraId="2711DD4B" w14:textId="77777777" w:rsidR="00090019" w:rsidRPr="00090019" w:rsidRDefault="00090019" w:rsidP="00090019">
            <w:pPr>
              <w:spacing w:after="0" w:line="240" w:lineRule="auto"/>
              <w:jc w:val="center"/>
              <w:rPr>
                <w:rFonts w:ascii="Marianne" w:eastAsia="Times New Roman" w:hAnsi="Marianne" w:cs="Calibri"/>
                <w:color w:val="000000"/>
                <w:sz w:val="16"/>
                <w:szCs w:val="16"/>
                <w:lang w:eastAsia="fr-FR"/>
              </w:rPr>
            </w:pPr>
            <w:r w:rsidRPr="00090019">
              <w:rPr>
                <w:rFonts w:ascii="Marianne" w:eastAsia="Times New Roman" w:hAnsi="Marianne" w:cs="Calibri"/>
                <w:color w:val="000000"/>
                <w:sz w:val="16"/>
                <w:szCs w:val="16"/>
                <w:lang w:eastAsia="fr-FR"/>
              </w:rPr>
              <w:t>2 000 000 €</w:t>
            </w:r>
          </w:p>
        </w:tc>
      </w:tr>
      <w:tr w:rsidR="00090019" w:rsidRPr="00090019" w14:paraId="6C8F9040" w14:textId="77777777" w:rsidTr="00090019">
        <w:trPr>
          <w:trHeight w:val="550"/>
        </w:trPr>
        <w:tc>
          <w:tcPr>
            <w:tcW w:w="1641" w:type="dxa"/>
            <w:tcBorders>
              <w:top w:val="nil"/>
              <w:left w:val="single" w:sz="8" w:space="0" w:color="auto"/>
              <w:bottom w:val="single" w:sz="8" w:space="0" w:color="auto"/>
              <w:right w:val="single" w:sz="8" w:space="0" w:color="auto"/>
            </w:tcBorders>
            <w:shd w:val="clear" w:color="auto" w:fill="D3DEFD" w:themeFill="text2" w:themeFillTint="33"/>
            <w:vAlign w:val="center"/>
            <w:hideMark/>
          </w:tcPr>
          <w:p w14:paraId="463BFFBC" w14:textId="77777777" w:rsidR="00090019" w:rsidRPr="00090019" w:rsidRDefault="00090019" w:rsidP="00090019">
            <w:pPr>
              <w:spacing w:after="0" w:line="240" w:lineRule="auto"/>
              <w:jc w:val="center"/>
              <w:rPr>
                <w:rFonts w:ascii="Marianne" w:eastAsia="Times New Roman" w:hAnsi="Marianne" w:cs="Calibri"/>
                <w:b/>
                <w:bCs/>
                <w:color w:val="000000"/>
                <w:sz w:val="16"/>
                <w:szCs w:val="16"/>
                <w:lang w:eastAsia="fr-FR"/>
              </w:rPr>
            </w:pPr>
            <w:proofErr w:type="spellStart"/>
            <w:r w:rsidRPr="00090019">
              <w:rPr>
                <w:rFonts w:ascii="Marianne" w:eastAsia="Times New Roman" w:hAnsi="Marianne" w:cs="Calibri"/>
                <w:b/>
                <w:bCs/>
                <w:color w:val="000000"/>
                <w:sz w:val="16"/>
                <w:szCs w:val="16"/>
                <w:lang w:eastAsia="fr-FR"/>
              </w:rPr>
              <w:t>PariSantéNum</w:t>
            </w:r>
            <w:proofErr w:type="spellEnd"/>
          </w:p>
        </w:tc>
        <w:tc>
          <w:tcPr>
            <w:tcW w:w="1904" w:type="dxa"/>
            <w:tcBorders>
              <w:top w:val="nil"/>
              <w:left w:val="nil"/>
              <w:bottom w:val="single" w:sz="8" w:space="0" w:color="auto"/>
              <w:right w:val="single" w:sz="8" w:space="0" w:color="auto"/>
            </w:tcBorders>
            <w:shd w:val="clear" w:color="auto" w:fill="D3DEFD" w:themeFill="text2" w:themeFillTint="33"/>
            <w:vAlign w:val="center"/>
            <w:hideMark/>
          </w:tcPr>
          <w:p w14:paraId="06CE9E0D" w14:textId="77777777" w:rsidR="00090019" w:rsidRPr="00090019" w:rsidRDefault="00090019" w:rsidP="00090019">
            <w:pPr>
              <w:spacing w:after="0" w:line="240" w:lineRule="auto"/>
              <w:jc w:val="center"/>
              <w:rPr>
                <w:rFonts w:ascii="Marianne" w:eastAsia="Times New Roman" w:hAnsi="Marianne" w:cs="Calibri"/>
                <w:b/>
                <w:color w:val="000000"/>
                <w:sz w:val="16"/>
                <w:szCs w:val="16"/>
                <w:lang w:eastAsia="fr-FR"/>
              </w:rPr>
            </w:pPr>
            <w:r w:rsidRPr="00090019">
              <w:rPr>
                <w:rFonts w:ascii="Marianne" w:eastAsia="Times New Roman" w:hAnsi="Marianne" w:cs="Calibri"/>
                <w:b/>
                <w:color w:val="000000"/>
                <w:sz w:val="16"/>
                <w:szCs w:val="16"/>
                <w:lang w:eastAsia="fr-FR"/>
              </w:rPr>
              <w:t>Université Paris Sciences &amp; Lettres</w:t>
            </w:r>
          </w:p>
        </w:tc>
        <w:tc>
          <w:tcPr>
            <w:tcW w:w="2447" w:type="dxa"/>
            <w:tcBorders>
              <w:top w:val="nil"/>
              <w:left w:val="nil"/>
              <w:bottom w:val="single" w:sz="8" w:space="0" w:color="auto"/>
              <w:right w:val="single" w:sz="8" w:space="0" w:color="auto"/>
            </w:tcBorders>
            <w:shd w:val="clear" w:color="000000" w:fill="FFFFFF"/>
            <w:vAlign w:val="center"/>
            <w:hideMark/>
          </w:tcPr>
          <w:p w14:paraId="3F920887" w14:textId="77777777" w:rsidR="00090019" w:rsidRPr="00090019" w:rsidRDefault="00090019" w:rsidP="00090019">
            <w:pPr>
              <w:spacing w:after="0" w:line="240" w:lineRule="auto"/>
              <w:jc w:val="center"/>
              <w:rPr>
                <w:rFonts w:ascii="Marianne" w:eastAsia="Times New Roman" w:hAnsi="Marianne" w:cs="Calibri"/>
                <w:color w:val="000000"/>
                <w:sz w:val="16"/>
                <w:szCs w:val="16"/>
                <w:lang w:eastAsia="fr-FR"/>
              </w:rPr>
            </w:pPr>
            <w:r w:rsidRPr="00090019">
              <w:rPr>
                <w:rFonts w:ascii="Marianne" w:eastAsia="Times New Roman" w:hAnsi="Marianne" w:cs="Calibri"/>
                <w:color w:val="000000"/>
                <w:sz w:val="16"/>
                <w:szCs w:val="16"/>
                <w:lang w:eastAsia="fr-FR"/>
              </w:rPr>
              <w:t>Île-de-France</w:t>
            </w:r>
          </w:p>
        </w:tc>
        <w:tc>
          <w:tcPr>
            <w:tcW w:w="2515" w:type="dxa"/>
            <w:tcBorders>
              <w:top w:val="nil"/>
              <w:left w:val="nil"/>
              <w:bottom w:val="single" w:sz="8" w:space="0" w:color="auto"/>
              <w:right w:val="single" w:sz="8" w:space="0" w:color="auto"/>
            </w:tcBorders>
            <w:shd w:val="clear" w:color="000000" w:fill="FFFFFF"/>
            <w:vAlign w:val="center"/>
            <w:hideMark/>
          </w:tcPr>
          <w:p w14:paraId="605DF889" w14:textId="77777777" w:rsidR="00090019" w:rsidRPr="00090019" w:rsidRDefault="00090019" w:rsidP="00090019">
            <w:pPr>
              <w:spacing w:after="0" w:line="240" w:lineRule="auto"/>
              <w:jc w:val="center"/>
              <w:rPr>
                <w:rFonts w:ascii="Marianne" w:eastAsia="Times New Roman" w:hAnsi="Marianne" w:cs="Calibri"/>
                <w:color w:val="000000"/>
                <w:sz w:val="16"/>
                <w:szCs w:val="16"/>
                <w:lang w:eastAsia="fr-FR"/>
              </w:rPr>
            </w:pPr>
            <w:r w:rsidRPr="00090019">
              <w:rPr>
                <w:rFonts w:ascii="Marianne" w:eastAsia="Times New Roman" w:hAnsi="Marianne" w:cs="Calibri"/>
                <w:color w:val="000000"/>
                <w:sz w:val="16"/>
                <w:szCs w:val="16"/>
                <w:lang w:eastAsia="fr-FR"/>
              </w:rPr>
              <w:t>Santé numérique</w:t>
            </w:r>
          </w:p>
        </w:tc>
        <w:tc>
          <w:tcPr>
            <w:tcW w:w="1265" w:type="dxa"/>
            <w:tcBorders>
              <w:top w:val="nil"/>
              <w:left w:val="nil"/>
              <w:bottom w:val="single" w:sz="8" w:space="0" w:color="auto"/>
              <w:right w:val="single" w:sz="8" w:space="0" w:color="auto"/>
            </w:tcBorders>
            <w:shd w:val="clear" w:color="000000" w:fill="FFFFFF"/>
            <w:vAlign w:val="center"/>
            <w:hideMark/>
          </w:tcPr>
          <w:p w14:paraId="10148347" w14:textId="77777777" w:rsidR="00090019" w:rsidRPr="00090019" w:rsidRDefault="00090019" w:rsidP="00090019">
            <w:pPr>
              <w:spacing w:after="0" w:line="240" w:lineRule="auto"/>
              <w:jc w:val="center"/>
              <w:rPr>
                <w:rFonts w:ascii="Marianne" w:eastAsia="Times New Roman" w:hAnsi="Marianne" w:cs="Calibri"/>
                <w:color w:val="000000"/>
                <w:sz w:val="16"/>
                <w:szCs w:val="16"/>
                <w:lang w:eastAsia="fr-FR"/>
              </w:rPr>
            </w:pPr>
            <w:r w:rsidRPr="00090019">
              <w:rPr>
                <w:rFonts w:ascii="Marianne" w:eastAsia="Times New Roman" w:hAnsi="Marianne" w:cs="Calibri"/>
                <w:color w:val="000000"/>
                <w:sz w:val="16"/>
                <w:szCs w:val="16"/>
                <w:lang w:eastAsia="fr-FR"/>
              </w:rPr>
              <w:t>6 511 126 €</w:t>
            </w:r>
          </w:p>
        </w:tc>
        <w:tc>
          <w:tcPr>
            <w:tcW w:w="1273" w:type="dxa"/>
            <w:tcBorders>
              <w:top w:val="nil"/>
              <w:left w:val="nil"/>
              <w:bottom w:val="single" w:sz="8" w:space="0" w:color="auto"/>
              <w:right w:val="single" w:sz="8" w:space="0" w:color="auto"/>
            </w:tcBorders>
            <w:shd w:val="clear" w:color="000000" w:fill="FFFFFF"/>
            <w:vAlign w:val="center"/>
            <w:hideMark/>
          </w:tcPr>
          <w:p w14:paraId="7DFCF6A8" w14:textId="77777777" w:rsidR="00090019" w:rsidRPr="00090019" w:rsidRDefault="00090019" w:rsidP="00090019">
            <w:pPr>
              <w:spacing w:after="0" w:line="240" w:lineRule="auto"/>
              <w:jc w:val="center"/>
              <w:rPr>
                <w:rFonts w:ascii="Marianne" w:eastAsia="Times New Roman" w:hAnsi="Marianne" w:cs="Calibri"/>
                <w:color w:val="000000"/>
                <w:sz w:val="16"/>
                <w:szCs w:val="16"/>
                <w:lang w:eastAsia="fr-FR"/>
              </w:rPr>
            </w:pPr>
            <w:r w:rsidRPr="00090019">
              <w:rPr>
                <w:rFonts w:ascii="Marianne" w:eastAsia="Times New Roman" w:hAnsi="Marianne" w:cs="Calibri"/>
                <w:color w:val="000000"/>
                <w:sz w:val="16"/>
                <w:szCs w:val="16"/>
                <w:lang w:eastAsia="fr-FR"/>
              </w:rPr>
              <w:t>1 200 000 €</w:t>
            </w:r>
          </w:p>
        </w:tc>
      </w:tr>
      <w:tr w:rsidR="00090019" w:rsidRPr="00090019" w14:paraId="31F0C2CC" w14:textId="77777777" w:rsidTr="00090019">
        <w:trPr>
          <w:trHeight w:val="735"/>
        </w:trPr>
        <w:tc>
          <w:tcPr>
            <w:tcW w:w="1641" w:type="dxa"/>
            <w:tcBorders>
              <w:top w:val="nil"/>
              <w:left w:val="single" w:sz="8" w:space="0" w:color="auto"/>
              <w:bottom w:val="single" w:sz="8" w:space="0" w:color="auto"/>
              <w:right w:val="single" w:sz="8" w:space="0" w:color="auto"/>
            </w:tcBorders>
            <w:shd w:val="clear" w:color="000000" w:fill="CED5EC"/>
            <w:vAlign w:val="center"/>
            <w:hideMark/>
          </w:tcPr>
          <w:p w14:paraId="5A9DE5F4" w14:textId="77777777" w:rsidR="00090019" w:rsidRPr="00090019" w:rsidRDefault="00090019" w:rsidP="00090019">
            <w:pPr>
              <w:spacing w:after="0" w:line="240" w:lineRule="auto"/>
              <w:jc w:val="center"/>
              <w:rPr>
                <w:rFonts w:ascii="Marianne" w:eastAsia="Times New Roman" w:hAnsi="Marianne" w:cs="Calibri"/>
                <w:b/>
                <w:bCs/>
                <w:color w:val="000000"/>
                <w:sz w:val="16"/>
                <w:szCs w:val="16"/>
                <w:lang w:eastAsia="fr-FR"/>
              </w:rPr>
            </w:pPr>
            <w:r w:rsidRPr="00090019">
              <w:rPr>
                <w:rFonts w:ascii="Marianne" w:eastAsia="Times New Roman" w:hAnsi="Marianne" w:cs="Calibri"/>
                <w:b/>
                <w:bCs/>
                <w:color w:val="000000"/>
                <w:sz w:val="16"/>
                <w:szCs w:val="16"/>
                <w:lang w:eastAsia="fr-FR"/>
              </w:rPr>
              <w:t>PROMESS</w:t>
            </w:r>
          </w:p>
        </w:tc>
        <w:tc>
          <w:tcPr>
            <w:tcW w:w="1904" w:type="dxa"/>
            <w:tcBorders>
              <w:top w:val="nil"/>
              <w:left w:val="nil"/>
              <w:bottom w:val="single" w:sz="8" w:space="0" w:color="auto"/>
              <w:right w:val="single" w:sz="8" w:space="0" w:color="auto"/>
            </w:tcBorders>
            <w:shd w:val="clear" w:color="000000" w:fill="CED5EC"/>
            <w:vAlign w:val="center"/>
            <w:hideMark/>
          </w:tcPr>
          <w:p w14:paraId="768BA179" w14:textId="77777777" w:rsidR="00090019" w:rsidRPr="00090019" w:rsidRDefault="00090019" w:rsidP="00090019">
            <w:pPr>
              <w:spacing w:after="0" w:line="240" w:lineRule="auto"/>
              <w:jc w:val="center"/>
              <w:rPr>
                <w:rFonts w:ascii="Marianne" w:eastAsia="Times New Roman" w:hAnsi="Marianne" w:cs="Calibri"/>
                <w:b/>
                <w:color w:val="000000"/>
                <w:sz w:val="16"/>
                <w:szCs w:val="16"/>
                <w:lang w:eastAsia="fr-FR"/>
              </w:rPr>
            </w:pPr>
            <w:r w:rsidRPr="00090019">
              <w:rPr>
                <w:rFonts w:ascii="Marianne" w:eastAsia="Times New Roman" w:hAnsi="Marianne" w:cs="Calibri"/>
                <w:b/>
                <w:color w:val="000000"/>
                <w:sz w:val="16"/>
                <w:szCs w:val="16"/>
                <w:lang w:eastAsia="fr-FR"/>
              </w:rPr>
              <w:t>Université de Reims Champagne Ardenne</w:t>
            </w:r>
          </w:p>
        </w:tc>
        <w:tc>
          <w:tcPr>
            <w:tcW w:w="2447" w:type="dxa"/>
            <w:tcBorders>
              <w:top w:val="nil"/>
              <w:left w:val="nil"/>
              <w:bottom w:val="single" w:sz="8" w:space="0" w:color="auto"/>
              <w:right w:val="single" w:sz="8" w:space="0" w:color="auto"/>
            </w:tcBorders>
            <w:shd w:val="clear" w:color="000000" w:fill="FFFFFF"/>
            <w:vAlign w:val="center"/>
            <w:hideMark/>
          </w:tcPr>
          <w:p w14:paraId="65BE8502" w14:textId="77777777" w:rsidR="00090019" w:rsidRPr="00090019" w:rsidRDefault="00090019" w:rsidP="00090019">
            <w:pPr>
              <w:spacing w:after="0" w:line="240" w:lineRule="auto"/>
              <w:jc w:val="center"/>
              <w:rPr>
                <w:rFonts w:ascii="Marianne" w:eastAsia="Times New Roman" w:hAnsi="Marianne" w:cs="Calibri"/>
                <w:color w:val="000000"/>
                <w:sz w:val="16"/>
                <w:szCs w:val="16"/>
                <w:lang w:eastAsia="fr-FR"/>
              </w:rPr>
            </w:pPr>
            <w:r w:rsidRPr="00090019">
              <w:rPr>
                <w:rFonts w:ascii="Marianne" w:eastAsia="Times New Roman" w:hAnsi="Marianne" w:cs="Calibri"/>
                <w:color w:val="000000"/>
                <w:sz w:val="16"/>
                <w:szCs w:val="16"/>
                <w:lang w:eastAsia="fr-FR"/>
              </w:rPr>
              <w:t>Grand-Est</w:t>
            </w:r>
          </w:p>
        </w:tc>
        <w:tc>
          <w:tcPr>
            <w:tcW w:w="2515" w:type="dxa"/>
            <w:tcBorders>
              <w:top w:val="nil"/>
              <w:left w:val="nil"/>
              <w:bottom w:val="single" w:sz="8" w:space="0" w:color="auto"/>
              <w:right w:val="single" w:sz="8" w:space="0" w:color="auto"/>
            </w:tcBorders>
            <w:shd w:val="clear" w:color="000000" w:fill="FFFFFF"/>
            <w:vAlign w:val="center"/>
            <w:hideMark/>
          </w:tcPr>
          <w:p w14:paraId="590186DA" w14:textId="77777777" w:rsidR="00090019" w:rsidRPr="00090019" w:rsidRDefault="00090019" w:rsidP="00090019">
            <w:pPr>
              <w:spacing w:after="0" w:line="240" w:lineRule="auto"/>
              <w:jc w:val="center"/>
              <w:rPr>
                <w:rFonts w:ascii="Marianne" w:eastAsia="Times New Roman" w:hAnsi="Marianne" w:cs="Calibri"/>
                <w:color w:val="000000"/>
                <w:sz w:val="16"/>
                <w:szCs w:val="16"/>
                <w:lang w:eastAsia="fr-FR"/>
              </w:rPr>
            </w:pPr>
            <w:r w:rsidRPr="00090019">
              <w:rPr>
                <w:rFonts w:ascii="Marianne" w:eastAsia="Times New Roman" w:hAnsi="Marianne" w:cs="Calibri"/>
                <w:color w:val="000000"/>
                <w:sz w:val="16"/>
                <w:szCs w:val="16"/>
                <w:lang w:eastAsia="fr-FR"/>
              </w:rPr>
              <w:t>Santé numérique</w:t>
            </w:r>
          </w:p>
        </w:tc>
        <w:tc>
          <w:tcPr>
            <w:tcW w:w="1265" w:type="dxa"/>
            <w:tcBorders>
              <w:top w:val="nil"/>
              <w:left w:val="nil"/>
              <w:bottom w:val="single" w:sz="8" w:space="0" w:color="auto"/>
              <w:right w:val="single" w:sz="8" w:space="0" w:color="auto"/>
            </w:tcBorders>
            <w:shd w:val="clear" w:color="000000" w:fill="FFFFFF"/>
            <w:vAlign w:val="center"/>
            <w:hideMark/>
          </w:tcPr>
          <w:p w14:paraId="2A9F2CF7" w14:textId="77777777" w:rsidR="00090019" w:rsidRPr="00090019" w:rsidRDefault="00090019" w:rsidP="00090019">
            <w:pPr>
              <w:spacing w:after="0" w:line="240" w:lineRule="auto"/>
              <w:jc w:val="center"/>
              <w:rPr>
                <w:rFonts w:ascii="Marianne" w:eastAsia="Times New Roman" w:hAnsi="Marianne" w:cs="Calibri"/>
                <w:color w:val="000000"/>
                <w:sz w:val="16"/>
                <w:szCs w:val="16"/>
                <w:lang w:eastAsia="fr-FR"/>
              </w:rPr>
            </w:pPr>
            <w:r w:rsidRPr="00090019">
              <w:rPr>
                <w:rFonts w:ascii="Marianne" w:eastAsia="Times New Roman" w:hAnsi="Marianne" w:cs="Calibri"/>
                <w:color w:val="000000"/>
                <w:sz w:val="16"/>
                <w:szCs w:val="16"/>
                <w:lang w:eastAsia="fr-FR"/>
              </w:rPr>
              <w:t>3 898 619 €</w:t>
            </w:r>
          </w:p>
        </w:tc>
        <w:tc>
          <w:tcPr>
            <w:tcW w:w="1273" w:type="dxa"/>
            <w:tcBorders>
              <w:top w:val="nil"/>
              <w:left w:val="nil"/>
              <w:bottom w:val="single" w:sz="8" w:space="0" w:color="auto"/>
              <w:right w:val="single" w:sz="8" w:space="0" w:color="auto"/>
            </w:tcBorders>
            <w:shd w:val="clear" w:color="000000" w:fill="FFFFFF"/>
            <w:vAlign w:val="center"/>
            <w:hideMark/>
          </w:tcPr>
          <w:p w14:paraId="378CDC6B" w14:textId="77777777" w:rsidR="00090019" w:rsidRPr="00090019" w:rsidRDefault="00090019" w:rsidP="00090019">
            <w:pPr>
              <w:spacing w:after="0" w:line="240" w:lineRule="auto"/>
              <w:jc w:val="center"/>
              <w:rPr>
                <w:rFonts w:ascii="Marianne" w:eastAsia="Times New Roman" w:hAnsi="Marianne" w:cs="Calibri"/>
                <w:color w:val="000000"/>
                <w:sz w:val="16"/>
                <w:szCs w:val="16"/>
                <w:lang w:eastAsia="fr-FR"/>
              </w:rPr>
            </w:pPr>
            <w:r w:rsidRPr="00090019">
              <w:rPr>
                <w:rFonts w:ascii="Marianne" w:eastAsia="Times New Roman" w:hAnsi="Marianne" w:cs="Calibri"/>
                <w:color w:val="000000"/>
                <w:sz w:val="16"/>
                <w:szCs w:val="16"/>
                <w:lang w:eastAsia="fr-FR"/>
              </w:rPr>
              <w:t>1 200 000 €</w:t>
            </w:r>
          </w:p>
        </w:tc>
      </w:tr>
      <w:tr w:rsidR="00090019" w:rsidRPr="00090019" w14:paraId="3203742C" w14:textId="77777777" w:rsidTr="00090019">
        <w:trPr>
          <w:trHeight w:val="466"/>
        </w:trPr>
        <w:tc>
          <w:tcPr>
            <w:tcW w:w="1641" w:type="dxa"/>
            <w:tcBorders>
              <w:top w:val="nil"/>
              <w:left w:val="single" w:sz="8" w:space="0" w:color="auto"/>
              <w:bottom w:val="single" w:sz="8" w:space="0" w:color="auto"/>
              <w:right w:val="single" w:sz="8" w:space="0" w:color="auto"/>
            </w:tcBorders>
            <w:shd w:val="clear" w:color="000000" w:fill="CED5EC"/>
            <w:vAlign w:val="center"/>
            <w:hideMark/>
          </w:tcPr>
          <w:p w14:paraId="7C6DE259" w14:textId="77777777" w:rsidR="00090019" w:rsidRPr="00090019" w:rsidRDefault="00090019" w:rsidP="00090019">
            <w:pPr>
              <w:spacing w:after="0" w:line="240" w:lineRule="auto"/>
              <w:jc w:val="center"/>
              <w:rPr>
                <w:rFonts w:ascii="Marianne" w:eastAsia="Times New Roman" w:hAnsi="Marianne" w:cs="Calibri"/>
                <w:b/>
                <w:bCs/>
                <w:color w:val="000000"/>
                <w:sz w:val="16"/>
                <w:szCs w:val="16"/>
                <w:lang w:eastAsia="fr-FR"/>
              </w:rPr>
            </w:pPr>
            <w:proofErr w:type="spellStart"/>
            <w:r w:rsidRPr="00090019">
              <w:rPr>
                <w:rFonts w:ascii="Marianne" w:eastAsia="Times New Roman" w:hAnsi="Marianne" w:cs="Calibri"/>
                <w:b/>
                <w:bCs/>
                <w:color w:val="000000"/>
                <w:sz w:val="16"/>
                <w:szCs w:val="16"/>
                <w:lang w:eastAsia="fr-FR"/>
              </w:rPr>
              <w:t>ReDHI</w:t>
            </w:r>
            <w:proofErr w:type="spellEnd"/>
          </w:p>
        </w:tc>
        <w:tc>
          <w:tcPr>
            <w:tcW w:w="1904" w:type="dxa"/>
            <w:tcBorders>
              <w:top w:val="nil"/>
              <w:left w:val="nil"/>
              <w:bottom w:val="single" w:sz="8" w:space="0" w:color="auto"/>
              <w:right w:val="single" w:sz="8" w:space="0" w:color="auto"/>
            </w:tcBorders>
            <w:shd w:val="clear" w:color="000000" w:fill="CED5EC"/>
            <w:vAlign w:val="center"/>
            <w:hideMark/>
          </w:tcPr>
          <w:p w14:paraId="1E917329" w14:textId="77777777" w:rsidR="00090019" w:rsidRPr="00090019" w:rsidRDefault="00090019" w:rsidP="00090019">
            <w:pPr>
              <w:spacing w:after="0" w:line="240" w:lineRule="auto"/>
              <w:jc w:val="center"/>
              <w:rPr>
                <w:rFonts w:ascii="Marianne" w:eastAsia="Times New Roman" w:hAnsi="Marianne" w:cs="Calibri"/>
                <w:b/>
                <w:color w:val="000000"/>
                <w:sz w:val="16"/>
                <w:szCs w:val="16"/>
                <w:lang w:eastAsia="fr-FR"/>
              </w:rPr>
            </w:pPr>
            <w:r w:rsidRPr="00090019">
              <w:rPr>
                <w:rFonts w:ascii="Marianne" w:eastAsia="Times New Roman" w:hAnsi="Marianne" w:cs="Calibri"/>
                <w:b/>
                <w:color w:val="000000"/>
                <w:sz w:val="16"/>
                <w:szCs w:val="16"/>
                <w:lang w:eastAsia="fr-FR"/>
              </w:rPr>
              <w:t>Université de Rennes 1</w:t>
            </w:r>
          </w:p>
        </w:tc>
        <w:tc>
          <w:tcPr>
            <w:tcW w:w="2447" w:type="dxa"/>
            <w:tcBorders>
              <w:top w:val="nil"/>
              <w:left w:val="nil"/>
              <w:bottom w:val="single" w:sz="8" w:space="0" w:color="auto"/>
              <w:right w:val="single" w:sz="8" w:space="0" w:color="auto"/>
            </w:tcBorders>
            <w:shd w:val="clear" w:color="000000" w:fill="FFFFFF"/>
            <w:vAlign w:val="center"/>
            <w:hideMark/>
          </w:tcPr>
          <w:p w14:paraId="4CFBA510" w14:textId="77777777" w:rsidR="00090019" w:rsidRPr="00090019" w:rsidRDefault="00090019" w:rsidP="00090019">
            <w:pPr>
              <w:spacing w:after="0" w:line="240" w:lineRule="auto"/>
              <w:jc w:val="center"/>
              <w:rPr>
                <w:rFonts w:ascii="Marianne" w:eastAsia="Times New Roman" w:hAnsi="Marianne" w:cs="Calibri"/>
                <w:color w:val="000000"/>
                <w:sz w:val="16"/>
                <w:szCs w:val="16"/>
                <w:lang w:eastAsia="fr-FR"/>
              </w:rPr>
            </w:pPr>
            <w:r w:rsidRPr="00090019">
              <w:rPr>
                <w:rFonts w:ascii="Marianne" w:eastAsia="Times New Roman" w:hAnsi="Marianne" w:cs="Calibri"/>
                <w:color w:val="000000"/>
                <w:sz w:val="16"/>
                <w:szCs w:val="16"/>
                <w:lang w:eastAsia="fr-FR"/>
              </w:rPr>
              <w:t>Bretagne</w:t>
            </w:r>
          </w:p>
        </w:tc>
        <w:tc>
          <w:tcPr>
            <w:tcW w:w="2515" w:type="dxa"/>
            <w:tcBorders>
              <w:top w:val="nil"/>
              <w:left w:val="nil"/>
              <w:bottom w:val="single" w:sz="8" w:space="0" w:color="auto"/>
              <w:right w:val="single" w:sz="8" w:space="0" w:color="auto"/>
            </w:tcBorders>
            <w:shd w:val="clear" w:color="000000" w:fill="FFFFFF"/>
            <w:vAlign w:val="center"/>
            <w:hideMark/>
          </w:tcPr>
          <w:p w14:paraId="6CF8475A" w14:textId="77777777" w:rsidR="00090019" w:rsidRPr="00090019" w:rsidRDefault="00090019" w:rsidP="00090019">
            <w:pPr>
              <w:spacing w:after="0" w:line="240" w:lineRule="auto"/>
              <w:jc w:val="center"/>
              <w:rPr>
                <w:rFonts w:ascii="Marianne" w:eastAsia="Times New Roman" w:hAnsi="Marianne" w:cs="Calibri"/>
                <w:color w:val="000000"/>
                <w:sz w:val="16"/>
                <w:szCs w:val="16"/>
                <w:lang w:eastAsia="fr-FR"/>
              </w:rPr>
            </w:pPr>
            <w:r w:rsidRPr="00090019">
              <w:rPr>
                <w:rFonts w:ascii="Marianne" w:eastAsia="Times New Roman" w:hAnsi="Marianne" w:cs="Calibri"/>
                <w:color w:val="000000"/>
                <w:sz w:val="16"/>
                <w:szCs w:val="16"/>
                <w:lang w:eastAsia="fr-FR"/>
              </w:rPr>
              <w:t>Santé numérique</w:t>
            </w:r>
          </w:p>
        </w:tc>
        <w:tc>
          <w:tcPr>
            <w:tcW w:w="1265" w:type="dxa"/>
            <w:tcBorders>
              <w:top w:val="nil"/>
              <w:left w:val="nil"/>
              <w:bottom w:val="single" w:sz="8" w:space="0" w:color="auto"/>
              <w:right w:val="single" w:sz="8" w:space="0" w:color="auto"/>
            </w:tcBorders>
            <w:shd w:val="clear" w:color="000000" w:fill="FFFFFF"/>
            <w:vAlign w:val="center"/>
            <w:hideMark/>
          </w:tcPr>
          <w:p w14:paraId="0BD64128" w14:textId="77777777" w:rsidR="00090019" w:rsidRPr="00090019" w:rsidRDefault="00090019" w:rsidP="00090019">
            <w:pPr>
              <w:spacing w:after="0" w:line="240" w:lineRule="auto"/>
              <w:jc w:val="center"/>
              <w:rPr>
                <w:rFonts w:ascii="Marianne" w:eastAsia="Times New Roman" w:hAnsi="Marianne" w:cs="Calibri"/>
                <w:color w:val="000000"/>
                <w:sz w:val="16"/>
                <w:szCs w:val="16"/>
                <w:lang w:eastAsia="fr-FR"/>
              </w:rPr>
            </w:pPr>
            <w:r w:rsidRPr="00090019">
              <w:rPr>
                <w:rFonts w:ascii="Marianne" w:eastAsia="Times New Roman" w:hAnsi="Marianne" w:cs="Calibri"/>
                <w:color w:val="000000"/>
                <w:sz w:val="16"/>
                <w:szCs w:val="16"/>
                <w:lang w:eastAsia="fr-FR"/>
              </w:rPr>
              <w:t>2 864 537 €</w:t>
            </w:r>
          </w:p>
        </w:tc>
        <w:tc>
          <w:tcPr>
            <w:tcW w:w="1273" w:type="dxa"/>
            <w:tcBorders>
              <w:top w:val="nil"/>
              <w:left w:val="nil"/>
              <w:bottom w:val="single" w:sz="8" w:space="0" w:color="auto"/>
              <w:right w:val="single" w:sz="8" w:space="0" w:color="auto"/>
            </w:tcBorders>
            <w:shd w:val="clear" w:color="000000" w:fill="FFFFFF"/>
            <w:vAlign w:val="center"/>
            <w:hideMark/>
          </w:tcPr>
          <w:p w14:paraId="358E5FF1" w14:textId="77777777" w:rsidR="00090019" w:rsidRPr="00090019" w:rsidRDefault="00090019" w:rsidP="00090019">
            <w:pPr>
              <w:spacing w:after="0" w:line="240" w:lineRule="auto"/>
              <w:jc w:val="center"/>
              <w:rPr>
                <w:rFonts w:ascii="Marianne" w:eastAsia="Times New Roman" w:hAnsi="Marianne" w:cs="Calibri"/>
                <w:color w:val="000000"/>
                <w:sz w:val="16"/>
                <w:szCs w:val="16"/>
                <w:lang w:eastAsia="fr-FR"/>
              </w:rPr>
            </w:pPr>
            <w:r w:rsidRPr="00090019">
              <w:rPr>
                <w:rFonts w:ascii="Marianne" w:eastAsia="Times New Roman" w:hAnsi="Marianne" w:cs="Calibri"/>
                <w:color w:val="000000"/>
                <w:sz w:val="16"/>
                <w:szCs w:val="16"/>
                <w:lang w:eastAsia="fr-FR"/>
              </w:rPr>
              <w:t>1 000 000 €</w:t>
            </w:r>
          </w:p>
        </w:tc>
      </w:tr>
      <w:tr w:rsidR="00090019" w:rsidRPr="00090019" w14:paraId="66E902FD" w14:textId="77777777" w:rsidTr="00090019">
        <w:trPr>
          <w:trHeight w:val="735"/>
        </w:trPr>
        <w:tc>
          <w:tcPr>
            <w:tcW w:w="1641" w:type="dxa"/>
            <w:tcBorders>
              <w:top w:val="nil"/>
              <w:left w:val="single" w:sz="8" w:space="0" w:color="auto"/>
              <w:bottom w:val="single" w:sz="8" w:space="0" w:color="auto"/>
              <w:right w:val="single" w:sz="8" w:space="0" w:color="auto"/>
            </w:tcBorders>
            <w:shd w:val="clear" w:color="000000" w:fill="CED5EC"/>
            <w:vAlign w:val="center"/>
            <w:hideMark/>
          </w:tcPr>
          <w:p w14:paraId="498C8ABC" w14:textId="77777777" w:rsidR="00090019" w:rsidRPr="00090019" w:rsidRDefault="00090019" w:rsidP="00090019">
            <w:pPr>
              <w:spacing w:after="0" w:line="240" w:lineRule="auto"/>
              <w:jc w:val="center"/>
              <w:rPr>
                <w:rFonts w:ascii="Marianne" w:eastAsia="Times New Roman" w:hAnsi="Marianne" w:cs="Calibri"/>
                <w:b/>
                <w:bCs/>
                <w:color w:val="000000"/>
                <w:sz w:val="16"/>
                <w:szCs w:val="16"/>
                <w:lang w:eastAsia="fr-FR"/>
              </w:rPr>
            </w:pPr>
            <w:proofErr w:type="spellStart"/>
            <w:r w:rsidRPr="00090019">
              <w:rPr>
                <w:rFonts w:ascii="Marianne" w:eastAsia="Times New Roman" w:hAnsi="Marianne" w:cs="Calibri"/>
                <w:b/>
                <w:bCs/>
                <w:color w:val="000000"/>
                <w:sz w:val="16"/>
                <w:szCs w:val="16"/>
                <w:lang w:eastAsia="fr-FR"/>
              </w:rPr>
              <w:t>UNIVEReSANTÉ</w:t>
            </w:r>
            <w:proofErr w:type="spellEnd"/>
          </w:p>
        </w:tc>
        <w:tc>
          <w:tcPr>
            <w:tcW w:w="1904" w:type="dxa"/>
            <w:tcBorders>
              <w:top w:val="nil"/>
              <w:left w:val="nil"/>
              <w:bottom w:val="single" w:sz="8" w:space="0" w:color="auto"/>
              <w:right w:val="single" w:sz="8" w:space="0" w:color="auto"/>
            </w:tcBorders>
            <w:shd w:val="clear" w:color="000000" w:fill="CED5EC"/>
            <w:vAlign w:val="center"/>
            <w:hideMark/>
          </w:tcPr>
          <w:p w14:paraId="2FB32477" w14:textId="77777777" w:rsidR="00090019" w:rsidRPr="00090019" w:rsidRDefault="00090019" w:rsidP="00090019">
            <w:pPr>
              <w:spacing w:after="0" w:line="240" w:lineRule="auto"/>
              <w:jc w:val="center"/>
              <w:rPr>
                <w:rFonts w:ascii="Marianne" w:eastAsia="Times New Roman" w:hAnsi="Marianne" w:cs="Calibri"/>
                <w:b/>
                <w:color w:val="000000"/>
                <w:sz w:val="16"/>
                <w:szCs w:val="16"/>
                <w:lang w:eastAsia="fr-FR"/>
              </w:rPr>
            </w:pPr>
            <w:r w:rsidRPr="00090019">
              <w:rPr>
                <w:rFonts w:ascii="Marianne" w:eastAsia="Times New Roman" w:hAnsi="Marianne" w:cs="Calibri"/>
                <w:b/>
                <w:color w:val="000000"/>
                <w:sz w:val="16"/>
                <w:szCs w:val="16"/>
                <w:lang w:eastAsia="fr-FR"/>
              </w:rPr>
              <w:t>Université de Versailles-Saint Quentin en Yvelines</w:t>
            </w:r>
          </w:p>
        </w:tc>
        <w:tc>
          <w:tcPr>
            <w:tcW w:w="2447" w:type="dxa"/>
            <w:tcBorders>
              <w:top w:val="nil"/>
              <w:left w:val="nil"/>
              <w:bottom w:val="single" w:sz="8" w:space="0" w:color="auto"/>
              <w:right w:val="single" w:sz="8" w:space="0" w:color="auto"/>
            </w:tcBorders>
            <w:shd w:val="clear" w:color="000000" w:fill="FFFFFF"/>
            <w:vAlign w:val="center"/>
            <w:hideMark/>
          </w:tcPr>
          <w:p w14:paraId="068ABEBA" w14:textId="77777777" w:rsidR="00090019" w:rsidRPr="00090019" w:rsidRDefault="00090019" w:rsidP="00090019">
            <w:pPr>
              <w:spacing w:after="0" w:line="240" w:lineRule="auto"/>
              <w:jc w:val="center"/>
              <w:rPr>
                <w:rFonts w:ascii="Marianne" w:eastAsia="Times New Roman" w:hAnsi="Marianne" w:cs="Calibri"/>
                <w:color w:val="000000"/>
                <w:sz w:val="16"/>
                <w:szCs w:val="16"/>
                <w:lang w:eastAsia="fr-FR"/>
              </w:rPr>
            </w:pPr>
            <w:r w:rsidRPr="00090019">
              <w:rPr>
                <w:rFonts w:ascii="Marianne" w:eastAsia="Times New Roman" w:hAnsi="Marianne" w:cs="Calibri"/>
                <w:color w:val="000000"/>
                <w:sz w:val="16"/>
                <w:szCs w:val="16"/>
                <w:lang w:eastAsia="fr-FR"/>
              </w:rPr>
              <w:t>Île-de-France</w:t>
            </w:r>
          </w:p>
        </w:tc>
        <w:tc>
          <w:tcPr>
            <w:tcW w:w="2515" w:type="dxa"/>
            <w:tcBorders>
              <w:top w:val="nil"/>
              <w:left w:val="nil"/>
              <w:bottom w:val="single" w:sz="8" w:space="0" w:color="auto"/>
              <w:right w:val="single" w:sz="8" w:space="0" w:color="auto"/>
            </w:tcBorders>
            <w:shd w:val="clear" w:color="000000" w:fill="FFFFFF"/>
            <w:vAlign w:val="center"/>
            <w:hideMark/>
          </w:tcPr>
          <w:p w14:paraId="13C3A2B7" w14:textId="77777777" w:rsidR="00090019" w:rsidRPr="00090019" w:rsidRDefault="00090019" w:rsidP="00090019">
            <w:pPr>
              <w:spacing w:after="0" w:line="240" w:lineRule="auto"/>
              <w:jc w:val="center"/>
              <w:rPr>
                <w:rFonts w:ascii="Marianne" w:eastAsia="Times New Roman" w:hAnsi="Marianne" w:cs="Calibri"/>
                <w:color w:val="000000"/>
                <w:sz w:val="16"/>
                <w:szCs w:val="16"/>
                <w:lang w:eastAsia="fr-FR"/>
              </w:rPr>
            </w:pPr>
            <w:r w:rsidRPr="00090019">
              <w:rPr>
                <w:rFonts w:ascii="Marianne" w:eastAsia="Times New Roman" w:hAnsi="Marianne" w:cs="Calibri"/>
                <w:color w:val="000000"/>
                <w:sz w:val="16"/>
                <w:szCs w:val="16"/>
                <w:lang w:eastAsia="fr-FR"/>
              </w:rPr>
              <w:t>Santé numérique</w:t>
            </w:r>
          </w:p>
        </w:tc>
        <w:tc>
          <w:tcPr>
            <w:tcW w:w="1265" w:type="dxa"/>
            <w:tcBorders>
              <w:top w:val="nil"/>
              <w:left w:val="nil"/>
              <w:bottom w:val="single" w:sz="8" w:space="0" w:color="auto"/>
              <w:right w:val="single" w:sz="8" w:space="0" w:color="auto"/>
            </w:tcBorders>
            <w:shd w:val="clear" w:color="000000" w:fill="FFFFFF"/>
            <w:vAlign w:val="center"/>
            <w:hideMark/>
          </w:tcPr>
          <w:p w14:paraId="53460259" w14:textId="77777777" w:rsidR="00090019" w:rsidRPr="00090019" w:rsidRDefault="00090019" w:rsidP="00090019">
            <w:pPr>
              <w:spacing w:after="0" w:line="240" w:lineRule="auto"/>
              <w:jc w:val="center"/>
              <w:rPr>
                <w:rFonts w:ascii="Marianne" w:eastAsia="Times New Roman" w:hAnsi="Marianne" w:cs="Calibri"/>
                <w:color w:val="000000"/>
                <w:sz w:val="16"/>
                <w:szCs w:val="16"/>
                <w:lang w:eastAsia="fr-FR"/>
              </w:rPr>
            </w:pPr>
            <w:r w:rsidRPr="00090019">
              <w:rPr>
                <w:rFonts w:ascii="Marianne" w:eastAsia="Times New Roman" w:hAnsi="Marianne" w:cs="Calibri"/>
                <w:color w:val="000000"/>
                <w:sz w:val="16"/>
                <w:szCs w:val="16"/>
                <w:lang w:eastAsia="fr-FR"/>
              </w:rPr>
              <w:t>4 603 310 €</w:t>
            </w:r>
          </w:p>
        </w:tc>
        <w:tc>
          <w:tcPr>
            <w:tcW w:w="1273" w:type="dxa"/>
            <w:tcBorders>
              <w:top w:val="nil"/>
              <w:left w:val="nil"/>
              <w:bottom w:val="single" w:sz="8" w:space="0" w:color="auto"/>
              <w:right w:val="single" w:sz="8" w:space="0" w:color="auto"/>
            </w:tcBorders>
            <w:shd w:val="clear" w:color="000000" w:fill="FFFFFF"/>
            <w:vAlign w:val="center"/>
            <w:hideMark/>
          </w:tcPr>
          <w:p w14:paraId="3FD4EF31" w14:textId="77777777" w:rsidR="00090019" w:rsidRPr="00090019" w:rsidRDefault="00090019" w:rsidP="00090019">
            <w:pPr>
              <w:spacing w:after="0" w:line="240" w:lineRule="auto"/>
              <w:jc w:val="center"/>
              <w:rPr>
                <w:rFonts w:ascii="Marianne" w:eastAsia="Times New Roman" w:hAnsi="Marianne" w:cs="Calibri"/>
                <w:color w:val="000000"/>
                <w:sz w:val="16"/>
                <w:szCs w:val="16"/>
                <w:lang w:eastAsia="fr-FR"/>
              </w:rPr>
            </w:pPr>
            <w:r w:rsidRPr="00090019">
              <w:rPr>
                <w:rFonts w:ascii="Marianne" w:eastAsia="Times New Roman" w:hAnsi="Marianne" w:cs="Calibri"/>
                <w:color w:val="000000"/>
                <w:sz w:val="16"/>
                <w:szCs w:val="16"/>
                <w:lang w:eastAsia="fr-FR"/>
              </w:rPr>
              <w:t>2 400 000 €</w:t>
            </w:r>
          </w:p>
        </w:tc>
      </w:tr>
      <w:tr w:rsidR="00090019" w:rsidRPr="00090019" w14:paraId="56234E8D" w14:textId="77777777" w:rsidTr="00090019">
        <w:trPr>
          <w:trHeight w:val="641"/>
        </w:trPr>
        <w:tc>
          <w:tcPr>
            <w:tcW w:w="1641" w:type="dxa"/>
            <w:tcBorders>
              <w:top w:val="nil"/>
              <w:left w:val="single" w:sz="8" w:space="0" w:color="auto"/>
              <w:bottom w:val="single" w:sz="8" w:space="0" w:color="auto"/>
              <w:right w:val="single" w:sz="8" w:space="0" w:color="auto"/>
            </w:tcBorders>
            <w:shd w:val="clear" w:color="000000" w:fill="CED5EC"/>
            <w:vAlign w:val="center"/>
            <w:hideMark/>
          </w:tcPr>
          <w:p w14:paraId="14249C19" w14:textId="77777777" w:rsidR="00090019" w:rsidRPr="00090019" w:rsidRDefault="00090019" w:rsidP="00090019">
            <w:pPr>
              <w:spacing w:after="0" w:line="240" w:lineRule="auto"/>
              <w:jc w:val="center"/>
              <w:rPr>
                <w:rFonts w:ascii="Marianne" w:eastAsia="Times New Roman" w:hAnsi="Marianne" w:cs="Calibri"/>
                <w:b/>
                <w:bCs/>
                <w:color w:val="000000"/>
                <w:sz w:val="16"/>
                <w:szCs w:val="16"/>
                <w:lang w:eastAsia="fr-FR"/>
              </w:rPr>
            </w:pPr>
            <w:r w:rsidRPr="00090019">
              <w:rPr>
                <w:rFonts w:ascii="Marianne" w:eastAsia="Times New Roman" w:hAnsi="Marianne" w:cs="Calibri"/>
                <w:b/>
                <w:bCs/>
                <w:color w:val="000000"/>
                <w:sz w:val="16"/>
                <w:szCs w:val="16"/>
                <w:lang w:eastAsia="fr-FR"/>
              </w:rPr>
              <w:t>FAMOUS</w:t>
            </w:r>
          </w:p>
        </w:tc>
        <w:tc>
          <w:tcPr>
            <w:tcW w:w="1904" w:type="dxa"/>
            <w:tcBorders>
              <w:top w:val="nil"/>
              <w:left w:val="nil"/>
              <w:bottom w:val="single" w:sz="8" w:space="0" w:color="auto"/>
              <w:right w:val="single" w:sz="8" w:space="0" w:color="auto"/>
            </w:tcBorders>
            <w:shd w:val="clear" w:color="000000" w:fill="CED5EC"/>
            <w:vAlign w:val="center"/>
            <w:hideMark/>
          </w:tcPr>
          <w:p w14:paraId="5B852C0B" w14:textId="77777777" w:rsidR="00090019" w:rsidRPr="00090019" w:rsidRDefault="00090019" w:rsidP="00090019">
            <w:pPr>
              <w:spacing w:after="0" w:line="240" w:lineRule="auto"/>
              <w:jc w:val="center"/>
              <w:rPr>
                <w:rFonts w:ascii="Marianne" w:eastAsia="Times New Roman" w:hAnsi="Marianne" w:cs="Calibri"/>
                <w:b/>
                <w:color w:val="000000"/>
                <w:sz w:val="16"/>
                <w:szCs w:val="16"/>
                <w:lang w:eastAsia="fr-FR"/>
              </w:rPr>
            </w:pPr>
            <w:r w:rsidRPr="00090019">
              <w:rPr>
                <w:rFonts w:ascii="Marianne" w:eastAsia="Times New Roman" w:hAnsi="Marianne" w:cs="Calibri"/>
                <w:b/>
                <w:color w:val="000000"/>
                <w:sz w:val="16"/>
                <w:szCs w:val="16"/>
                <w:lang w:eastAsia="fr-FR"/>
              </w:rPr>
              <w:t>Université Clermont Auvergne</w:t>
            </w:r>
          </w:p>
        </w:tc>
        <w:tc>
          <w:tcPr>
            <w:tcW w:w="2447" w:type="dxa"/>
            <w:tcBorders>
              <w:top w:val="nil"/>
              <w:left w:val="nil"/>
              <w:bottom w:val="single" w:sz="8" w:space="0" w:color="auto"/>
              <w:right w:val="single" w:sz="8" w:space="0" w:color="auto"/>
            </w:tcBorders>
            <w:shd w:val="clear" w:color="000000" w:fill="FFFFFF"/>
            <w:vAlign w:val="center"/>
            <w:hideMark/>
          </w:tcPr>
          <w:p w14:paraId="1EF78E58" w14:textId="77777777" w:rsidR="00090019" w:rsidRPr="00090019" w:rsidRDefault="00090019" w:rsidP="00090019">
            <w:pPr>
              <w:spacing w:after="0" w:line="240" w:lineRule="auto"/>
              <w:jc w:val="center"/>
              <w:rPr>
                <w:rFonts w:ascii="Marianne" w:eastAsia="Times New Roman" w:hAnsi="Marianne" w:cs="Calibri"/>
                <w:color w:val="000000"/>
                <w:sz w:val="16"/>
                <w:szCs w:val="16"/>
                <w:lang w:eastAsia="fr-FR"/>
              </w:rPr>
            </w:pPr>
            <w:r w:rsidRPr="00090019">
              <w:rPr>
                <w:rFonts w:ascii="Marianne" w:eastAsia="Times New Roman" w:hAnsi="Marianne" w:cs="Calibri"/>
                <w:color w:val="000000"/>
                <w:sz w:val="16"/>
                <w:szCs w:val="16"/>
                <w:lang w:eastAsia="fr-FR"/>
              </w:rPr>
              <w:t>Auvergne-Rhône-Alpes</w:t>
            </w:r>
          </w:p>
        </w:tc>
        <w:tc>
          <w:tcPr>
            <w:tcW w:w="2515" w:type="dxa"/>
            <w:tcBorders>
              <w:top w:val="nil"/>
              <w:left w:val="nil"/>
              <w:bottom w:val="single" w:sz="8" w:space="0" w:color="auto"/>
              <w:right w:val="single" w:sz="8" w:space="0" w:color="auto"/>
            </w:tcBorders>
            <w:shd w:val="clear" w:color="000000" w:fill="FFFFFF"/>
            <w:vAlign w:val="center"/>
            <w:hideMark/>
          </w:tcPr>
          <w:p w14:paraId="1A1C9279" w14:textId="77777777" w:rsidR="00090019" w:rsidRPr="00090019" w:rsidRDefault="00090019" w:rsidP="00090019">
            <w:pPr>
              <w:spacing w:after="0" w:line="240" w:lineRule="auto"/>
              <w:jc w:val="center"/>
              <w:rPr>
                <w:rFonts w:ascii="Marianne" w:eastAsia="Times New Roman" w:hAnsi="Marianne" w:cs="Calibri"/>
                <w:color w:val="000000"/>
                <w:sz w:val="16"/>
                <w:szCs w:val="16"/>
                <w:lang w:eastAsia="fr-FR"/>
              </w:rPr>
            </w:pPr>
            <w:r w:rsidRPr="00090019">
              <w:rPr>
                <w:rFonts w:ascii="Marianne" w:eastAsia="Times New Roman" w:hAnsi="Marianne" w:cs="Calibri"/>
                <w:color w:val="000000"/>
                <w:sz w:val="16"/>
                <w:szCs w:val="16"/>
                <w:lang w:eastAsia="fr-FR"/>
              </w:rPr>
              <w:t>Investir dans une alimentation saine, durable et traçable afin d’accélérer la révolution agricole et alimentaire</w:t>
            </w:r>
          </w:p>
        </w:tc>
        <w:tc>
          <w:tcPr>
            <w:tcW w:w="1265" w:type="dxa"/>
            <w:tcBorders>
              <w:top w:val="nil"/>
              <w:left w:val="nil"/>
              <w:bottom w:val="single" w:sz="8" w:space="0" w:color="auto"/>
              <w:right w:val="single" w:sz="8" w:space="0" w:color="auto"/>
            </w:tcBorders>
            <w:shd w:val="clear" w:color="000000" w:fill="FFFFFF"/>
            <w:vAlign w:val="center"/>
            <w:hideMark/>
          </w:tcPr>
          <w:p w14:paraId="552BF0E4" w14:textId="77777777" w:rsidR="00090019" w:rsidRPr="00090019" w:rsidRDefault="00090019" w:rsidP="00090019">
            <w:pPr>
              <w:spacing w:after="0" w:line="240" w:lineRule="auto"/>
              <w:jc w:val="center"/>
              <w:rPr>
                <w:rFonts w:ascii="Marianne" w:eastAsia="Times New Roman" w:hAnsi="Marianne" w:cs="Calibri"/>
                <w:color w:val="000000"/>
                <w:sz w:val="16"/>
                <w:szCs w:val="16"/>
                <w:lang w:eastAsia="fr-FR"/>
              </w:rPr>
            </w:pPr>
            <w:r w:rsidRPr="00090019">
              <w:rPr>
                <w:rFonts w:ascii="Marianne" w:eastAsia="Times New Roman" w:hAnsi="Marianne" w:cs="Calibri"/>
                <w:color w:val="000000"/>
                <w:sz w:val="16"/>
                <w:szCs w:val="16"/>
                <w:lang w:eastAsia="fr-FR"/>
              </w:rPr>
              <w:t>2 717 044 €</w:t>
            </w:r>
          </w:p>
        </w:tc>
        <w:tc>
          <w:tcPr>
            <w:tcW w:w="1273" w:type="dxa"/>
            <w:tcBorders>
              <w:top w:val="nil"/>
              <w:left w:val="nil"/>
              <w:bottom w:val="single" w:sz="8" w:space="0" w:color="auto"/>
              <w:right w:val="single" w:sz="8" w:space="0" w:color="auto"/>
            </w:tcBorders>
            <w:shd w:val="clear" w:color="000000" w:fill="FFFFFF"/>
            <w:vAlign w:val="center"/>
            <w:hideMark/>
          </w:tcPr>
          <w:p w14:paraId="11C538DE" w14:textId="77777777" w:rsidR="00090019" w:rsidRPr="00090019" w:rsidRDefault="00090019" w:rsidP="00090019">
            <w:pPr>
              <w:spacing w:after="0" w:line="240" w:lineRule="auto"/>
              <w:jc w:val="center"/>
              <w:rPr>
                <w:rFonts w:ascii="Marianne" w:eastAsia="Times New Roman" w:hAnsi="Marianne" w:cs="Calibri"/>
                <w:color w:val="000000"/>
                <w:sz w:val="16"/>
                <w:szCs w:val="16"/>
                <w:lang w:eastAsia="fr-FR"/>
              </w:rPr>
            </w:pPr>
            <w:r w:rsidRPr="00090019">
              <w:rPr>
                <w:rFonts w:ascii="Marianne" w:eastAsia="Times New Roman" w:hAnsi="Marianne" w:cs="Calibri"/>
                <w:color w:val="000000"/>
                <w:sz w:val="16"/>
                <w:szCs w:val="16"/>
                <w:lang w:eastAsia="fr-FR"/>
              </w:rPr>
              <w:t>1 830 750 €</w:t>
            </w:r>
          </w:p>
        </w:tc>
      </w:tr>
      <w:tr w:rsidR="00090019" w:rsidRPr="00090019" w14:paraId="584670A5" w14:textId="77777777" w:rsidTr="00090019">
        <w:trPr>
          <w:trHeight w:val="569"/>
        </w:trPr>
        <w:tc>
          <w:tcPr>
            <w:tcW w:w="1641" w:type="dxa"/>
            <w:tcBorders>
              <w:top w:val="nil"/>
              <w:left w:val="single" w:sz="8" w:space="0" w:color="auto"/>
              <w:bottom w:val="single" w:sz="8" w:space="0" w:color="auto"/>
              <w:right w:val="single" w:sz="8" w:space="0" w:color="auto"/>
            </w:tcBorders>
            <w:shd w:val="clear" w:color="000000" w:fill="CED5EC"/>
            <w:vAlign w:val="center"/>
            <w:hideMark/>
          </w:tcPr>
          <w:p w14:paraId="23895004" w14:textId="77777777" w:rsidR="00090019" w:rsidRPr="00090019" w:rsidRDefault="00090019" w:rsidP="00090019">
            <w:pPr>
              <w:spacing w:after="0" w:line="240" w:lineRule="auto"/>
              <w:jc w:val="center"/>
              <w:rPr>
                <w:rFonts w:ascii="Marianne" w:eastAsia="Times New Roman" w:hAnsi="Marianne" w:cs="Calibri"/>
                <w:b/>
                <w:bCs/>
                <w:color w:val="000000"/>
                <w:sz w:val="16"/>
                <w:szCs w:val="16"/>
                <w:lang w:eastAsia="fr-FR"/>
              </w:rPr>
            </w:pPr>
            <w:r w:rsidRPr="00090019">
              <w:rPr>
                <w:rFonts w:ascii="Marianne" w:eastAsia="Times New Roman" w:hAnsi="Marianne" w:cs="Calibri"/>
                <w:b/>
                <w:bCs/>
                <w:color w:val="000000"/>
                <w:sz w:val="16"/>
                <w:szCs w:val="16"/>
                <w:lang w:eastAsia="fr-FR"/>
              </w:rPr>
              <w:t>Institut Boussingault</w:t>
            </w:r>
          </w:p>
        </w:tc>
        <w:tc>
          <w:tcPr>
            <w:tcW w:w="1904" w:type="dxa"/>
            <w:tcBorders>
              <w:top w:val="nil"/>
              <w:left w:val="nil"/>
              <w:bottom w:val="single" w:sz="8" w:space="0" w:color="auto"/>
              <w:right w:val="single" w:sz="8" w:space="0" w:color="auto"/>
            </w:tcBorders>
            <w:shd w:val="clear" w:color="000000" w:fill="CED5EC"/>
            <w:vAlign w:val="center"/>
            <w:hideMark/>
          </w:tcPr>
          <w:p w14:paraId="65CF664B" w14:textId="77777777" w:rsidR="00090019" w:rsidRPr="00090019" w:rsidRDefault="00090019" w:rsidP="00090019">
            <w:pPr>
              <w:spacing w:after="0" w:line="240" w:lineRule="auto"/>
              <w:jc w:val="center"/>
              <w:rPr>
                <w:rFonts w:ascii="Marianne" w:eastAsia="Times New Roman" w:hAnsi="Marianne" w:cs="Calibri"/>
                <w:b/>
                <w:color w:val="000000"/>
                <w:sz w:val="16"/>
                <w:szCs w:val="16"/>
                <w:lang w:eastAsia="fr-FR"/>
              </w:rPr>
            </w:pPr>
            <w:proofErr w:type="spellStart"/>
            <w:r w:rsidRPr="00090019">
              <w:rPr>
                <w:rFonts w:ascii="Marianne" w:eastAsia="Times New Roman" w:hAnsi="Marianne" w:cs="Calibri"/>
                <w:b/>
                <w:color w:val="000000"/>
                <w:sz w:val="16"/>
                <w:szCs w:val="16"/>
                <w:lang w:eastAsia="fr-FR"/>
              </w:rPr>
              <w:t>AGCnam</w:t>
            </w:r>
            <w:proofErr w:type="spellEnd"/>
            <w:r w:rsidRPr="00090019">
              <w:rPr>
                <w:rFonts w:ascii="Marianne" w:eastAsia="Times New Roman" w:hAnsi="Marianne" w:cs="Calibri"/>
                <w:b/>
                <w:color w:val="000000"/>
                <w:sz w:val="16"/>
                <w:szCs w:val="16"/>
                <w:lang w:eastAsia="fr-FR"/>
              </w:rPr>
              <w:t xml:space="preserve"> Bretagne</w:t>
            </w:r>
          </w:p>
        </w:tc>
        <w:tc>
          <w:tcPr>
            <w:tcW w:w="2447" w:type="dxa"/>
            <w:tcBorders>
              <w:top w:val="nil"/>
              <w:left w:val="nil"/>
              <w:bottom w:val="single" w:sz="8" w:space="0" w:color="auto"/>
              <w:right w:val="single" w:sz="8" w:space="0" w:color="auto"/>
            </w:tcBorders>
            <w:shd w:val="clear" w:color="000000" w:fill="FFFFFF"/>
            <w:vAlign w:val="center"/>
            <w:hideMark/>
          </w:tcPr>
          <w:p w14:paraId="609437F7" w14:textId="77777777" w:rsidR="00090019" w:rsidRPr="00090019" w:rsidRDefault="00090019" w:rsidP="00090019">
            <w:pPr>
              <w:spacing w:after="0" w:line="240" w:lineRule="auto"/>
              <w:jc w:val="center"/>
              <w:rPr>
                <w:rFonts w:ascii="Marianne" w:eastAsia="Times New Roman" w:hAnsi="Marianne" w:cs="Calibri"/>
                <w:color w:val="000000"/>
                <w:sz w:val="16"/>
                <w:szCs w:val="16"/>
                <w:lang w:eastAsia="fr-FR"/>
              </w:rPr>
            </w:pPr>
            <w:r w:rsidRPr="00090019">
              <w:rPr>
                <w:rFonts w:ascii="Marianne" w:eastAsia="Times New Roman" w:hAnsi="Marianne" w:cs="Calibri"/>
                <w:color w:val="000000"/>
                <w:sz w:val="16"/>
                <w:szCs w:val="16"/>
                <w:lang w:eastAsia="fr-FR"/>
              </w:rPr>
              <w:t>Bretagne</w:t>
            </w:r>
          </w:p>
        </w:tc>
        <w:tc>
          <w:tcPr>
            <w:tcW w:w="2515" w:type="dxa"/>
            <w:tcBorders>
              <w:top w:val="nil"/>
              <w:left w:val="nil"/>
              <w:bottom w:val="single" w:sz="8" w:space="0" w:color="auto"/>
              <w:right w:val="single" w:sz="8" w:space="0" w:color="auto"/>
            </w:tcBorders>
            <w:shd w:val="clear" w:color="000000" w:fill="FFFFFF"/>
            <w:vAlign w:val="center"/>
            <w:hideMark/>
          </w:tcPr>
          <w:p w14:paraId="3133EE13" w14:textId="77777777" w:rsidR="00090019" w:rsidRPr="00090019" w:rsidRDefault="00090019" w:rsidP="00090019">
            <w:pPr>
              <w:spacing w:after="0" w:line="240" w:lineRule="auto"/>
              <w:jc w:val="center"/>
              <w:rPr>
                <w:rFonts w:ascii="Marianne" w:eastAsia="Times New Roman" w:hAnsi="Marianne" w:cs="Calibri"/>
                <w:color w:val="000000"/>
                <w:sz w:val="16"/>
                <w:szCs w:val="16"/>
                <w:lang w:eastAsia="fr-FR"/>
              </w:rPr>
            </w:pPr>
            <w:r w:rsidRPr="00090019">
              <w:rPr>
                <w:rFonts w:ascii="Marianne" w:eastAsia="Times New Roman" w:hAnsi="Marianne" w:cs="Calibri"/>
                <w:color w:val="000000"/>
                <w:sz w:val="16"/>
                <w:szCs w:val="16"/>
                <w:lang w:eastAsia="fr-FR"/>
              </w:rPr>
              <w:t xml:space="preserve">Investir dans une alimentation saine, durable et traçable afin d’accélérer la révolution agricole et alimentaire </w:t>
            </w:r>
          </w:p>
        </w:tc>
        <w:tc>
          <w:tcPr>
            <w:tcW w:w="1265" w:type="dxa"/>
            <w:tcBorders>
              <w:top w:val="nil"/>
              <w:left w:val="nil"/>
              <w:bottom w:val="single" w:sz="8" w:space="0" w:color="auto"/>
              <w:right w:val="single" w:sz="8" w:space="0" w:color="auto"/>
            </w:tcBorders>
            <w:shd w:val="clear" w:color="000000" w:fill="FFFFFF"/>
            <w:vAlign w:val="center"/>
            <w:hideMark/>
          </w:tcPr>
          <w:p w14:paraId="30412598" w14:textId="77777777" w:rsidR="00090019" w:rsidRPr="00090019" w:rsidRDefault="00090019" w:rsidP="00090019">
            <w:pPr>
              <w:spacing w:after="0" w:line="240" w:lineRule="auto"/>
              <w:jc w:val="center"/>
              <w:rPr>
                <w:rFonts w:ascii="Marianne" w:eastAsia="Times New Roman" w:hAnsi="Marianne" w:cs="Calibri"/>
                <w:color w:val="000000"/>
                <w:sz w:val="16"/>
                <w:szCs w:val="16"/>
                <w:lang w:eastAsia="fr-FR"/>
              </w:rPr>
            </w:pPr>
            <w:r w:rsidRPr="00090019">
              <w:rPr>
                <w:rFonts w:ascii="Marianne" w:eastAsia="Times New Roman" w:hAnsi="Marianne" w:cs="Calibri"/>
                <w:color w:val="000000"/>
                <w:sz w:val="16"/>
                <w:szCs w:val="16"/>
                <w:lang w:eastAsia="fr-FR"/>
              </w:rPr>
              <w:t>5 246 264 €</w:t>
            </w:r>
          </w:p>
        </w:tc>
        <w:tc>
          <w:tcPr>
            <w:tcW w:w="1273" w:type="dxa"/>
            <w:tcBorders>
              <w:top w:val="nil"/>
              <w:left w:val="nil"/>
              <w:bottom w:val="single" w:sz="8" w:space="0" w:color="auto"/>
              <w:right w:val="single" w:sz="8" w:space="0" w:color="auto"/>
            </w:tcBorders>
            <w:shd w:val="clear" w:color="000000" w:fill="FFFFFF"/>
            <w:vAlign w:val="center"/>
            <w:hideMark/>
          </w:tcPr>
          <w:p w14:paraId="4E4C1820" w14:textId="77777777" w:rsidR="00090019" w:rsidRPr="00090019" w:rsidRDefault="00090019" w:rsidP="00090019">
            <w:pPr>
              <w:spacing w:after="0" w:line="240" w:lineRule="auto"/>
              <w:jc w:val="center"/>
              <w:rPr>
                <w:rFonts w:ascii="Marianne" w:eastAsia="Times New Roman" w:hAnsi="Marianne" w:cs="Calibri"/>
                <w:color w:val="000000"/>
                <w:sz w:val="16"/>
                <w:szCs w:val="16"/>
                <w:lang w:eastAsia="fr-FR"/>
              </w:rPr>
            </w:pPr>
            <w:r w:rsidRPr="00090019">
              <w:rPr>
                <w:rFonts w:ascii="Marianne" w:eastAsia="Times New Roman" w:hAnsi="Marianne" w:cs="Calibri"/>
                <w:color w:val="000000"/>
                <w:sz w:val="16"/>
                <w:szCs w:val="16"/>
                <w:lang w:eastAsia="fr-FR"/>
              </w:rPr>
              <w:t>3 495 849 €</w:t>
            </w:r>
          </w:p>
        </w:tc>
      </w:tr>
      <w:tr w:rsidR="00090019" w:rsidRPr="00090019" w14:paraId="1700E760" w14:textId="77777777" w:rsidTr="00090019">
        <w:trPr>
          <w:trHeight w:val="1252"/>
        </w:trPr>
        <w:tc>
          <w:tcPr>
            <w:tcW w:w="1641" w:type="dxa"/>
            <w:tcBorders>
              <w:top w:val="nil"/>
              <w:left w:val="single" w:sz="8" w:space="0" w:color="auto"/>
              <w:bottom w:val="single" w:sz="8" w:space="0" w:color="auto"/>
              <w:right w:val="single" w:sz="8" w:space="0" w:color="auto"/>
            </w:tcBorders>
            <w:shd w:val="clear" w:color="000000" w:fill="CED5EC"/>
            <w:vAlign w:val="center"/>
            <w:hideMark/>
          </w:tcPr>
          <w:p w14:paraId="215C4ECC" w14:textId="77777777" w:rsidR="00090019" w:rsidRPr="00090019" w:rsidRDefault="00090019" w:rsidP="00090019">
            <w:pPr>
              <w:spacing w:after="0" w:line="240" w:lineRule="auto"/>
              <w:jc w:val="center"/>
              <w:rPr>
                <w:rFonts w:ascii="Marianne" w:eastAsia="Times New Roman" w:hAnsi="Marianne" w:cs="Calibri"/>
                <w:b/>
                <w:bCs/>
                <w:color w:val="000000"/>
                <w:sz w:val="16"/>
                <w:szCs w:val="16"/>
                <w:lang w:eastAsia="fr-FR"/>
              </w:rPr>
            </w:pPr>
            <w:r w:rsidRPr="00090019">
              <w:rPr>
                <w:rFonts w:ascii="Marianne" w:eastAsia="Times New Roman" w:hAnsi="Marianne" w:cs="Calibri"/>
                <w:b/>
                <w:bCs/>
                <w:color w:val="000000"/>
                <w:sz w:val="16"/>
                <w:szCs w:val="16"/>
                <w:lang w:eastAsia="fr-FR"/>
              </w:rPr>
              <w:t>FAAN</w:t>
            </w:r>
          </w:p>
        </w:tc>
        <w:tc>
          <w:tcPr>
            <w:tcW w:w="1904" w:type="dxa"/>
            <w:tcBorders>
              <w:top w:val="nil"/>
              <w:left w:val="nil"/>
              <w:bottom w:val="single" w:sz="8" w:space="0" w:color="auto"/>
              <w:right w:val="single" w:sz="8" w:space="0" w:color="auto"/>
            </w:tcBorders>
            <w:shd w:val="clear" w:color="000000" w:fill="CED5EC"/>
            <w:vAlign w:val="center"/>
            <w:hideMark/>
          </w:tcPr>
          <w:p w14:paraId="6D47AE51" w14:textId="77777777" w:rsidR="00090019" w:rsidRPr="00090019" w:rsidRDefault="00090019" w:rsidP="00090019">
            <w:pPr>
              <w:spacing w:after="0" w:line="240" w:lineRule="auto"/>
              <w:jc w:val="center"/>
              <w:rPr>
                <w:rFonts w:ascii="Marianne" w:eastAsia="Times New Roman" w:hAnsi="Marianne" w:cs="Calibri"/>
                <w:b/>
                <w:color w:val="000000"/>
                <w:sz w:val="16"/>
                <w:szCs w:val="16"/>
                <w:lang w:eastAsia="fr-FR"/>
              </w:rPr>
            </w:pPr>
            <w:r w:rsidRPr="00090019">
              <w:rPr>
                <w:rFonts w:ascii="Marianne" w:eastAsia="Times New Roman" w:hAnsi="Marianne" w:cs="Calibri"/>
                <w:b/>
                <w:color w:val="000000"/>
                <w:sz w:val="16"/>
                <w:szCs w:val="16"/>
                <w:lang w:eastAsia="fr-FR"/>
              </w:rPr>
              <w:t>Etablissement Public d'Enseignement et de formation professionnelle agricole d'Ondes</w:t>
            </w:r>
          </w:p>
        </w:tc>
        <w:tc>
          <w:tcPr>
            <w:tcW w:w="2447" w:type="dxa"/>
            <w:tcBorders>
              <w:top w:val="nil"/>
              <w:left w:val="nil"/>
              <w:bottom w:val="single" w:sz="8" w:space="0" w:color="auto"/>
              <w:right w:val="single" w:sz="8" w:space="0" w:color="auto"/>
            </w:tcBorders>
            <w:shd w:val="clear" w:color="000000" w:fill="FFFFFF"/>
            <w:vAlign w:val="center"/>
            <w:hideMark/>
          </w:tcPr>
          <w:p w14:paraId="71F73AD4" w14:textId="77777777" w:rsidR="00090019" w:rsidRPr="00090019" w:rsidRDefault="00090019" w:rsidP="00090019">
            <w:pPr>
              <w:spacing w:after="0" w:line="240" w:lineRule="auto"/>
              <w:jc w:val="center"/>
              <w:rPr>
                <w:rFonts w:ascii="Marianne" w:eastAsia="Times New Roman" w:hAnsi="Marianne" w:cs="Calibri"/>
                <w:color w:val="000000"/>
                <w:sz w:val="16"/>
                <w:szCs w:val="16"/>
                <w:lang w:eastAsia="fr-FR"/>
              </w:rPr>
            </w:pPr>
            <w:r w:rsidRPr="00090019">
              <w:rPr>
                <w:rFonts w:ascii="Marianne" w:eastAsia="Times New Roman" w:hAnsi="Marianne" w:cs="Calibri"/>
                <w:color w:val="000000"/>
                <w:sz w:val="16"/>
                <w:szCs w:val="16"/>
                <w:lang w:eastAsia="fr-FR"/>
              </w:rPr>
              <w:t>Occitanie</w:t>
            </w:r>
          </w:p>
        </w:tc>
        <w:tc>
          <w:tcPr>
            <w:tcW w:w="2515" w:type="dxa"/>
            <w:tcBorders>
              <w:top w:val="nil"/>
              <w:left w:val="nil"/>
              <w:bottom w:val="single" w:sz="8" w:space="0" w:color="auto"/>
              <w:right w:val="single" w:sz="8" w:space="0" w:color="auto"/>
            </w:tcBorders>
            <w:shd w:val="clear" w:color="000000" w:fill="FFFFFF"/>
            <w:vAlign w:val="center"/>
            <w:hideMark/>
          </w:tcPr>
          <w:p w14:paraId="3498DC50" w14:textId="77777777" w:rsidR="00090019" w:rsidRPr="00090019" w:rsidRDefault="00090019" w:rsidP="00090019">
            <w:pPr>
              <w:spacing w:after="0" w:line="240" w:lineRule="auto"/>
              <w:jc w:val="center"/>
              <w:rPr>
                <w:rFonts w:ascii="Marianne" w:eastAsia="Times New Roman" w:hAnsi="Marianne" w:cs="Calibri"/>
                <w:color w:val="000000"/>
                <w:sz w:val="16"/>
                <w:szCs w:val="16"/>
                <w:lang w:eastAsia="fr-FR"/>
              </w:rPr>
            </w:pPr>
            <w:r w:rsidRPr="00090019">
              <w:rPr>
                <w:rFonts w:ascii="Marianne" w:eastAsia="Times New Roman" w:hAnsi="Marianne" w:cs="Calibri"/>
                <w:color w:val="000000"/>
                <w:sz w:val="16"/>
                <w:szCs w:val="16"/>
                <w:lang w:eastAsia="fr-FR"/>
              </w:rPr>
              <w:t>Investir dans une alimentation saine, durable et traçable afin d’accélérer la révolution agricole et alimentaire</w:t>
            </w:r>
          </w:p>
        </w:tc>
        <w:tc>
          <w:tcPr>
            <w:tcW w:w="1265" w:type="dxa"/>
            <w:tcBorders>
              <w:top w:val="nil"/>
              <w:left w:val="nil"/>
              <w:bottom w:val="single" w:sz="8" w:space="0" w:color="auto"/>
              <w:right w:val="single" w:sz="8" w:space="0" w:color="auto"/>
            </w:tcBorders>
            <w:shd w:val="clear" w:color="000000" w:fill="FFFFFF"/>
            <w:vAlign w:val="center"/>
            <w:hideMark/>
          </w:tcPr>
          <w:p w14:paraId="6748C84B" w14:textId="77777777" w:rsidR="00090019" w:rsidRPr="00090019" w:rsidRDefault="00090019" w:rsidP="00090019">
            <w:pPr>
              <w:spacing w:after="0" w:line="240" w:lineRule="auto"/>
              <w:jc w:val="center"/>
              <w:rPr>
                <w:rFonts w:ascii="Marianne" w:eastAsia="Times New Roman" w:hAnsi="Marianne" w:cs="Calibri"/>
                <w:color w:val="000000"/>
                <w:sz w:val="16"/>
                <w:szCs w:val="16"/>
                <w:lang w:eastAsia="fr-FR"/>
              </w:rPr>
            </w:pPr>
            <w:r w:rsidRPr="00090019">
              <w:rPr>
                <w:rFonts w:ascii="Marianne" w:eastAsia="Times New Roman" w:hAnsi="Marianne" w:cs="Calibri"/>
                <w:color w:val="000000"/>
                <w:sz w:val="16"/>
                <w:szCs w:val="16"/>
                <w:lang w:eastAsia="fr-FR"/>
              </w:rPr>
              <w:t>11 031 409 €</w:t>
            </w:r>
          </w:p>
        </w:tc>
        <w:tc>
          <w:tcPr>
            <w:tcW w:w="1273" w:type="dxa"/>
            <w:tcBorders>
              <w:top w:val="nil"/>
              <w:left w:val="nil"/>
              <w:bottom w:val="single" w:sz="8" w:space="0" w:color="auto"/>
              <w:right w:val="single" w:sz="8" w:space="0" w:color="auto"/>
            </w:tcBorders>
            <w:shd w:val="clear" w:color="000000" w:fill="FFFFFF"/>
            <w:vAlign w:val="center"/>
            <w:hideMark/>
          </w:tcPr>
          <w:p w14:paraId="6E38E047" w14:textId="77777777" w:rsidR="00090019" w:rsidRPr="00090019" w:rsidRDefault="00090019" w:rsidP="00090019">
            <w:pPr>
              <w:spacing w:after="0" w:line="240" w:lineRule="auto"/>
              <w:jc w:val="center"/>
              <w:rPr>
                <w:rFonts w:ascii="Marianne" w:eastAsia="Times New Roman" w:hAnsi="Marianne" w:cs="Calibri"/>
                <w:color w:val="000000"/>
                <w:sz w:val="16"/>
                <w:szCs w:val="16"/>
                <w:lang w:eastAsia="fr-FR"/>
              </w:rPr>
            </w:pPr>
            <w:r w:rsidRPr="00090019">
              <w:rPr>
                <w:rFonts w:ascii="Marianne" w:eastAsia="Times New Roman" w:hAnsi="Marianne" w:cs="Calibri"/>
                <w:color w:val="000000"/>
                <w:sz w:val="16"/>
                <w:szCs w:val="16"/>
                <w:lang w:eastAsia="fr-FR"/>
              </w:rPr>
              <w:t>7 000 000 €</w:t>
            </w:r>
          </w:p>
        </w:tc>
      </w:tr>
      <w:tr w:rsidR="00090019" w:rsidRPr="00090019" w14:paraId="5D71E9DA" w14:textId="77777777" w:rsidTr="00090019">
        <w:trPr>
          <w:trHeight w:val="1031"/>
        </w:trPr>
        <w:tc>
          <w:tcPr>
            <w:tcW w:w="1641" w:type="dxa"/>
            <w:tcBorders>
              <w:top w:val="nil"/>
              <w:left w:val="single" w:sz="8" w:space="0" w:color="auto"/>
              <w:bottom w:val="single" w:sz="8" w:space="0" w:color="auto"/>
              <w:right w:val="single" w:sz="8" w:space="0" w:color="auto"/>
            </w:tcBorders>
            <w:shd w:val="clear" w:color="000000" w:fill="CED5EC"/>
            <w:vAlign w:val="center"/>
            <w:hideMark/>
          </w:tcPr>
          <w:p w14:paraId="18B910CA" w14:textId="77777777" w:rsidR="00090019" w:rsidRPr="00090019" w:rsidRDefault="00090019" w:rsidP="00090019">
            <w:pPr>
              <w:spacing w:after="0" w:line="240" w:lineRule="auto"/>
              <w:jc w:val="center"/>
              <w:rPr>
                <w:rFonts w:ascii="Marianne" w:eastAsia="Times New Roman" w:hAnsi="Marianne" w:cs="Calibri"/>
                <w:b/>
                <w:bCs/>
                <w:color w:val="000000"/>
                <w:sz w:val="16"/>
                <w:szCs w:val="16"/>
                <w:lang w:eastAsia="fr-FR"/>
              </w:rPr>
            </w:pPr>
            <w:r w:rsidRPr="00090019">
              <w:rPr>
                <w:rFonts w:ascii="Marianne" w:eastAsia="Times New Roman" w:hAnsi="Marianne" w:cs="Calibri"/>
                <w:b/>
                <w:bCs/>
                <w:color w:val="000000"/>
                <w:sz w:val="16"/>
                <w:szCs w:val="16"/>
                <w:lang w:eastAsia="fr-FR"/>
              </w:rPr>
              <w:t>VITAMIN'A</w:t>
            </w:r>
          </w:p>
        </w:tc>
        <w:tc>
          <w:tcPr>
            <w:tcW w:w="1904" w:type="dxa"/>
            <w:tcBorders>
              <w:top w:val="nil"/>
              <w:left w:val="nil"/>
              <w:bottom w:val="single" w:sz="8" w:space="0" w:color="auto"/>
              <w:right w:val="single" w:sz="8" w:space="0" w:color="auto"/>
            </w:tcBorders>
            <w:shd w:val="clear" w:color="000000" w:fill="CED5EC"/>
            <w:vAlign w:val="center"/>
            <w:hideMark/>
          </w:tcPr>
          <w:p w14:paraId="0EC5D0BB" w14:textId="77777777" w:rsidR="00090019" w:rsidRPr="00090019" w:rsidRDefault="00090019" w:rsidP="00090019">
            <w:pPr>
              <w:spacing w:after="0" w:line="240" w:lineRule="auto"/>
              <w:jc w:val="center"/>
              <w:rPr>
                <w:rFonts w:ascii="Marianne" w:eastAsia="Times New Roman" w:hAnsi="Marianne" w:cs="Calibri"/>
                <w:b/>
                <w:color w:val="000000"/>
                <w:sz w:val="16"/>
                <w:szCs w:val="16"/>
                <w:lang w:eastAsia="fr-FR"/>
              </w:rPr>
            </w:pPr>
            <w:r w:rsidRPr="00090019">
              <w:rPr>
                <w:rFonts w:ascii="Marianne" w:eastAsia="Times New Roman" w:hAnsi="Marianne" w:cs="Calibri"/>
                <w:b/>
                <w:color w:val="000000"/>
                <w:sz w:val="16"/>
                <w:szCs w:val="16"/>
                <w:lang w:eastAsia="fr-FR"/>
              </w:rPr>
              <w:t>Communauté d'agglomération du Grand Avignon</w:t>
            </w:r>
          </w:p>
        </w:tc>
        <w:tc>
          <w:tcPr>
            <w:tcW w:w="2447" w:type="dxa"/>
            <w:tcBorders>
              <w:top w:val="nil"/>
              <w:left w:val="nil"/>
              <w:bottom w:val="single" w:sz="8" w:space="0" w:color="auto"/>
              <w:right w:val="single" w:sz="8" w:space="0" w:color="auto"/>
            </w:tcBorders>
            <w:shd w:val="clear" w:color="000000" w:fill="FFFFFF"/>
            <w:vAlign w:val="center"/>
            <w:hideMark/>
          </w:tcPr>
          <w:p w14:paraId="55E54403" w14:textId="77777777" w:rsidR="00090019" w:rsidRPr="00090019" w:rsidRDefault="00090019" w:rsidP="00090019">
            <w:pPr>
              <w:spacing w:after="0" w:line="240" w:lineRule="auto"/>
              <w:jc w:val="center"/>
              <w:rPr>
                <w:rFonts w:ascii="Marianne" w:eastAsia="Times New Roman" w:hAnsi="Marianne" w:cs="Calibri"/>
                <w:color w:val="000000"/>
                <w:sz w:val="16"/>
                <w:szCs w:val="16"/>
                <w:lang w:eastAsia="fr-FR"/>
              </w:rPr>
            </w:pPr>
            <w:r w:rsidRPr="00090019">
              <w:rPr>
                <w:rFonts w:ascii="Marianne" w:eastAsia="Times New Roman" w:hAnsi="Marianne" w:cs="Calibri"/>
                <w:color w:val="000000"/>
                <w:sz w:val="16"/>
                <w:szCs w:val="16"/>
                <w:lang w:eastAsia="fr-FR"/>
              </w:rPr>
              <w:t>Provence-Alpes-Côte d'Azur</w:t>
            </w:r>
          </w:p>
        </w:tc>
        <w:tc>
          <w:tcPr>
            <w:tcW w:w="2515" w:type="dxa"/>
            <w:tcBorders>
              <w:top w:val="nil"/>
              <w:left w:val="nil"/>
              <w:bottom w:val="single" w:sz="8" w:space="0" w:color="auto"/>
              <w:right w:val="single" w:sz="8" w:space="0" w:color="auto"/>
            </w:tcBorders>
            <w:shd w:val="clear" w:color="000000" w:fill="FFFFFF"/>
            <w:vAlign w:val="center"/>
            <w:hideMark/>
          </w:tcPr>
          <w:p w14:paraId="576F1C20" w14:textId="77777777" w:rsidR="00090019" w:rsidRPr="00090019" w:rsidRDefault="00090019" w:rsidP="00090019">
            <w:pPr>
              <w:spacing w:after="0" w:line="240" w:lineRule="auto"/>
              <w:jc w:val="center"/>
              <w:rPr>
                <w:rFonts w:ascii="Marianne" w:eastAsia="Times New Roman" w:hAnsi="Marianne" w:cs="Calibri"/>
                <w:color w:val="000000"/>
                <w:sz w:val="16"/>
                <w:szCs w:val="16"/>
                <w:lang w:eastAsia="fr-FR"/>
              </w:rPr>
            </w:pPr>
            <w:r w:rsidRPr="00090019">
              <w:rPr>
                <w:rFonts w:ascii="Marianne" w:eastAsia="Times New Roman" w:hAnsi="Marianne" w:cs="Calibri"/>
                <w:color w:val="000000"/>
                <w:sz w:val="16"/>
                <w:szCs w:val="16"/>
                <w:lang w:eastAsia="fr-FR"/>
              </w:rPr>
              <w:t>Investir dans une alimentation saine, durable et traçable afin d’accélérer la révolution agricole et alimentaire</w:t>
            </w:r>
          </w:p>
        </w:tc>
        <w:tc>
          <w:tcPr>
            <w:tcW w:w="1265" w:type="dxa"/>
            <w:tcBorders>
              <w:top w:val="nil"/>
              <w:left w:val="nil"/>
              <w:bottom w:val="single" w:sz="8" w:space="0" w:color="auto"/>
              <w:right w:val="single" w:sz="8" w:space="0" w:color="auto"/>
            </w:tcBorders>
            <w:shd w:val="clear" w:color="000000" w:fill="FFFFFF"/>
            <w:vAlign w:val="center"/>
            <w:hideMark/>
          </w:tcPr>
          <w:p w14:paraId="5C96ED30" w14:textId="77777777" w:rsidR="00090019" w:rsidRPr="00090019" w:rsidRDefault="00090019" w:rsidP="00090019">
            <w:pPr>
              <w:spacing w:after="0" w:line="240" w:lineRule="auto"/>
              <w:jc w:val="center"/>
              <w:rPr>
                <w:rFonts w:ascii="Marianne" w:eastAsia="Times New Roman" w:hAnsi="Marianne" w:cs="Calibri"/>
                <w:color w:val="000000"/>
                <w:sz w:val="16"/>
                <w:szCs w:val="16"/>
                <w:lang w:eastAsia="fr-FR"/>
              </w:rPr>
            </w:pPr>
            <w:r w:rsidRPr="00090019">
              <w:rPr>
                <w:rFonts w:ascii="Marianne" w:eastAsia="Times New Roman" w:hAnsi="Marianne" w:cs="Calibri"/>
                <w:color w:val="000000"/>
                <w:sz w:val="16"/>
                <w:szCs w:val="16"/>
                <w:lang w:eastAsia="fr-FR"/>
              </w:rPr>
              <w:t>9 622 763 €</w:t>
            </w:r>
          </w:p>
        </w:tc>
        <w:tc>
          <w:tcPr>
            <w:tcW w:w="1273" w:type="dxa"/>
            <w:tcBorders>
              <w:top w:val="nil"/>
              <w:left w:val="nil"/>
              <w:bottom w:val="single" w:sz="8" w:space="0" w:color="auto"/>
              <w:right w:val="single" w:sz="8" w:space="0" w:color="auto"/>
            </w:tcBorders>
            <w:shd w:val="clear" w:color="000000" w:fill="FFFFFF"/>
            <w:vAlign w:val="center"/>
            <w:hideMark/>
          </w:tcPr>
          <w:p w14:paraId="2516240E" w14:textId="77777777" w:rsidR="00090019" w:rsidRPr="00090019" w:rsidRDefault="00090019" w:rsidP="00090019">
            <w:pPr>
              <w:spacing w:after="0" w:line="240" w:lineRule="auto"/>
              <w:jc w:val="center"/>
              <w:rPr>
                <w:rFonts w:ascii="Marianne" w:eastAsia="Times New Roman" w:hAnsi="Marianne" w:cs="Calibri"/>
                <w:color w:val="000000"/>
                <w:sz w:val="16"/>
                <w:szCs w:val="16"/>
                <w:lang w:eastAsia="fr-FR"/>
              </w:rPr>
            </w:pPr>
            <w:r w:rsidRPr="00090019">
              <w:rPr>
                <w:rFonts w:ascii="Marianne" w:eastAsia="Times New Roman" w:hAnsi="Marianne" w:cs="Calibri"/>
                <w:color w:val="000000"/>
                <w:sz w:val="16"/>
                <w:szCs w:val="16"/>
                <w:lang w:eastAsia="fr-FR"/>
              </w:rPr>
              <w:t>6 360 998 €</w:t>
            </w:r>
          </w:p>
        </w:tc>
      </w:tr>
      <w:tr w:rsidR="00090019" w:rsidRPr="00090019" w14:paraId="62CCA30D" w14:textId="77777777" w:rsidTr="00090019">
        <w:trPr>
          <w:trHeight w:val="801"/>
        </w:trPr>
        <w:tc>
          <w:tcPr>
            <w:tcW w:w="1641" w:type="dxa"/>
            <w:tcBorders>
              <w:top w:val="nil"/>
              <w:left w:val="single" w:sz="8" w:space="0" w:color="auto"/>
              <w:bottom w:val="single" w:sz="8" w:space="0" w:color="auto"/>
              <w:right w:val="single" w:sz="8" w:space="0" w:color="auto"/>
            </w:tcBorders>
            <w:shd w:val="clear" w:color="000000" w:fill="CED5EC"/>
            <w:vAlign w:val="center"/>
            <w:hideMark/>
          </w:tcPr>
          <w:p w14:paraId="762535F2" w14:textId="77777777" w:rsidR="00090019" w:rsidRPr="00090019" w:rsidRDefault="00090019" w:rsidP="00090019">
            <w:pPr>
              <w:spacing w:after="0" w:line="240" w:lineRule="auto"/>
              <w:jc w:val="center"/>
              <w:rPr>
                <w:rFonts w:ascii="Marianne" w:eastAsia="Times New Roman" w:hAnsi="Marianne" w:cs="Calibri"/>
                <w:b/>
                <w:bCs/>
                <w:color w:val="000000"/>
                <w:sz w:val="16"/>
                <w:szCs w:val="16"/>
                <w:lang w:eastAsia="fr-FR"/>
              </w:rPr>
            </w:pPr>
            <w:r w:rsidRPr="00090019">
              <w:rPr>
                <w:rFonts w:ascii="Marianne" w:eastAsia="Times New Roman" w:hAnsi="Marianne" w:cs="Calibri"/>
                <w:b/>
                <w:bCs/>
                <w:color w:val="000000"/>
                <w:sz w:val="16"/>
                <w:szCs w:val="16"/>
                <w:lang w:eastAsia="fr-FR"/>
              </w:rPr>
              <w:t>SCICONUM</w:t>
            </w:r>
          </w:p>
        </w:tc>
        <w:tc>
          <w:tcPr>
            <w:tcW w:w="1904" w:type="dxa"/>
            <w:tcBorders>
              <w:top w:val="nil"/>
              <w:left w:val="nil"/>
              <w:bottom w:val="single" w:sz="8" w:space="0" w:color="auto"/>
              <w:right w:val="single" w:sz="8" w:space="0" w:color="auto"/>
            </w:tcBorders>
            <w:shd w:val="clear" w:color="000000" w:fill="CED5EC"/>
            <w:vAlign w:val="center"/>
            <w:hideMark/>
          </w:tcPr>
          <w:p w14:paraId="0C937862" w14:textId="77777777" w:rsidR="00090019" w:rsidRPr="00090019" w:rsidRDefault="00090019" w:rsidP="00090019">
            <w:pPr>
              <w:spacing w:after="0" w:line="240" w:lineRule="auto"/>
              <w:jc w:val="center"/>
              <w:rPr>
                <w:rFonts w:ascii="Marianne" w:eastAsia="Times New Roman" w:hAnsi="Marianne" w:cs="Calibri"/>
                <w:b/>
                <w:color w:val="000000"/>
                <w:sz w:val="16"/>
                <w:szCs w:val="16"/>
                <w:lang w:eastAsia="fr-FR"/>
              </w:rPr>
            </w:pPr>
            <w:r w:rsidRPr="00090019">
              <w:rPr>
                <w:rFonts w:ascii="Marianne" w:eastAsia="Times New Roman" w:hAnsi="Marianne" w:cs="Calibri"/>
                <w:b/>
                <w:color w:val="000000"/>
                <w:sz w:val="16"/>
                <w:szCs w:val="16"/>
                <w:lang w:eastAsia="fr-FR"/>
              </w:rPr>
              <w:t>Société DIDASK</w:t>
            </w:r>
          </w:p>
        </w:tc>
        <w:tc>
          <w:tcPr>
            <w:tcW w:w="2447" w:type="dxa"/>
            <w:tcBorders>
              <w:top w:val="nil"/>
              <w:left w:val="nil"/>
              <w:bottom w:val="single" w:sz="8" w:space="0" w:color="auto"/>
              <w:right w:val="single" w:sz="8" w:space="0" w:color="auto"/>
            </w:tcBorders>
            <w:shd w:val="clear" w:color="000000" w:fill="FFFFFF"/>
            <w:vAlign w:val="center"/>
            <w:hideMark/>
          </w:tcPr>
          <w:p w14:paraId="107DF7A2" w14:textId="77777777" w:rsidR="00090019" w:rsidRPr="00090019" w:rsidRDefault="00090019" w:rsidP="00090019">
            <w:pPr>
              <w:spacing w:after="0" w:line="240" w:lineRule="auto"/>
              <w:jc w:val="center"/>
              <w:rPr>
                <w:rFonts w:ascii="Marianne" w:eastAsia="Times New Roman" w:hAnsi="Marianne" w:cs="Calibri"/>
                <w:color w:val="000000"/>
                <w:sz w:val="16"/>
                <w:szCs w:val="16"/>
                <w:lang w:eastAsia="fr-FR"/>
              </w:rPr>
            </w:pPr>
            <w:r w:rsidRPr="00090019">
              <w:rPr>
                <w:rFonts w:ascii="Marianne" w:eastAsia="Times New Roman" w:hAnsi="Marianne" w:cs="Calibri"/>
                <w:color w:val="000000"/>
                <w:sz w:val="16"/>
                <w:szCs w:val="16"/>
                <w:lang w:eastAsia="fr-FR"/>
              </w:rPr>
              <w:t>Île-de-France</w:t>
            </w:r>
          </w:p>
        </w:tc>
        <w:tc>
          <w:tcPr>
            <w:tcW w:w="2515" w:type="dxa"/>
            <w:tcBorders>
              <w:top w:val="nil"/>
              <w:left w:val="nil"/>
              <w:bottom w:val="single" w:sz="8" w:space="0" w:color="auto"/>
              <w:right w:val="single" w:sz="8" w:space="0" w:color="auto"/>
            </w:tcBorders>
            <w:shd w:val="clear" w:color="000000" w:fill="FFFFFF"/>
            <w:vAlign w:val="center"/>
            <w:hideMark/>
          </w:tcPr>
          <w:p w14:paraId="4B91C5E3" w14:textId="77777777" w:rsidR="00090019" w:rsidRPr="00090019" w:rsidRDefault="00090019" w:rsidP="00090019">
            <w:pPr>
              <w:spacing w:after="0" w:line="240" w:lineRule="auto"/>
              <w:jc w:val="center"/>
              <w:rPr>
                <w:rFonts w:ascii="Marianne" w:eastAsia="Times New Roman" w:hAnsi="Marianne" w:cs="Calibri"/>
                <w:color w:val="000000"/>
                <w:sz w:val="16"/>
                <w:szCs w:val="16"/>
                <w:lang w:eastAsia="fr-FR"/>
              </w:rPr>
            </w:pPr>
            <w:r w:rsidRPr="00090019">
              <w:rPr>
                <w:rFonts w:ascii="Marianne" w:eastAsia="Times New Roman" w:hAnsi="Marianne" w:cs="Calibri"/>
                <w:color w:val="000000"/>
                <w:sz w:val="16"/>
                <w:szCs w:val="16"/>
                <w:lang w:eastAsia="fr-FR"/>
              </w:rPr>
              <w:t>Enseignement et numérique</w:t>
            </w:r>
          </w:p>
        </w:tc>
        <w:tc>
          <w:tcPr>
            <w:tcW w:w="1265" w:type="dxa"/>
            <w:tcBorders>
              <w:top w:val="nil"/>
              <w:left w:val="nil"/>
              <w:bottom w:val="single" w:sz="8" w:space="0" w:color="auto"/>
              <w:right w:val="single" w:sz="8" w:space="0" w:color="auto"/>
            </w:tcBorders>
            <w:shd w:val="clear" w:color="000000" w:fill="FFFFFF"/>
            <w:vAlign w:val="center"/>
            <w:hideMark/>
          </w:tcPr>
          <w:p w14:paraId="32616C9C" w14:textId="77777777" w:rsidR="00090019" w:rsidRPr="00090019" w:rsidRDefault="00090019" w:rsidP="00090019">
            <w:pPr>
              <w:spacing w:after="0" w:line="240" w:lineRule="auto"/>
              <w:jc w:val="center"/>
              <w:rPr>
                <w:rFonts w:ascii="Marianne" w:eastAsia="Times New Roman" w:hAnsi="Marianne" w:cs="Calibri"/>
                <w:color w:val="000000"/>
                <w:sz w:val="16"/>
                <w:szCs w:val="16"/>
                <w:lang w:eastAsia="fr-FR"/>
              </w:rPr>
            </w:pPr>
            <w:r w:rsidRPr="00090019">
              <w:rPr>
                <w:rFonts w:ascii="Marianne" w:eastAsia="Times New Roman" w:hAnsi="Marianne" w:cs="Calibri"/>
                <w:color w:val="000000"/>
                <w:sz w:val="16"/>
                <w:szCs w:val="16"/>
                <w:lang w:eastAsia="fr-FR"/>
              </w:rPr>
              <w:t>11 961 771 €</w:t>
            </w:r>
          </w:p>
        </w:tc>
        <w:tc>
          <w:tcPr>
            <w:tcW w:w="1273" w:type="dxa"/>
            <w:tcBorders>
              <w:top w:val="nil"/>
              <w:left w:val="nil"/>
              <w:bottom w:val="single" w:sz="8" w:space="0" w:color="auto"/>
              <w:right w:val="single" w:sz="8" w:space="0" w:color="auto"/>
            </w:tcBorders>
            <w:shd w:val="clear" w:color="000000" w:fill="FFFFFF"/>
            <w:vAlign w:val="center"/>
            <w:hideMark/>
          </w:tcPr>
          <w:p w14:paraId="5E9059A9" w14:textId="77777777" w:rsidR="00090019" w:rsidRPr="00090019" w:rsidRDefault="00090019" w:rsidP="00090019">
            <w:pPr>
              <w:spacing w:after="0" w:line="240" w:lineRule="auto"/>
              <w:jc w:val="center"/>
              <w:rPr>
                <w:rFonts w:ascii="Marianne" w:eastAsia="Times New Roman" w:hAnsi="Marianne" w:cs="Calibri"/>
                <w:color w:val="000000"/>
                <w:sz w:val="16"/>
                <w:szCs w:val="16"/>
                <w:lang w:eastAsia="fr-FR"/>
              </w:rPr>
            </w:pPr>
            <w:r w:rsidRPr="00090019">
              <w:rPr>
                <w:rFonts w:ascii="Marianne" w:eastAsia="Times New Roman" w:hAnsi="Marianne" w:cs="Calibri"/>
                <w:color w:val="000000"/>
                <w:sz w:val="16"/>
                <w:szCs w:val="16"/>
                <w:lang w:eastAsia="fr-FR"/>
              </w:rPr>
              <w:t>7 000 000 €</w:t>
            </w:r>
          </w:p>
        </w:tc>
      </w:tr>
      <w:tr w:rsidR="00090019" w:rsidRPr="00090019" w14:paraId="37B93CA6" w14:textId="77777777" w:rsidTr="00090019">
        <w:trPr>
          <w:trHeight w:val="570"/>
        </w:trPr>
        <w:tc>
          <w:tcPr>
            <w:tcW w:w="1641" w:type="dxa"/>
            <w:tcBorders>
              <w:top w:val="nil"/>
              <w:left w:val="single" w:sz="8" w:space="0" w:color="auto"/>
              <w:bottom w:val="single" w:sz="8" w:space="0" w:color="auto"/>
              <w:right w:val="nil"/>
            </w:tcBorders>
            <w:shd w:val="clear" w:color="000000" w:fill="303E7A"/>
            <w:vAlign w:val="center"/>
            <w:hideMark/>
          </w:tcPr>
          <w:p w14:paraId="5F9810D3" w14:textId="77777777" w:rsidR="00090019" w:rsidRPr="00090019" w:rsidRDefault="00090019" w:rsidP="00090019">
            <w:pPr>
              <w:spacing w:after="0" w:line="240" w:lineRule="auto"/>
              <w:rPr>
                <w:rFonts w:ascii="Marianne" w:eastAsia="Times New Roman" w:hAnsi="Marianne" w:cs="Calibri"/>
                <w:b/>
                <w:bCs/>
                <w:color w:val="FFFFFF"/>
                <w:sz w:val="16"/>
                <w:szCs w:val="16"/>
                <w:lang w:eastAsia="fr-FR"/>
              </w:rPr>
            </w:pPr>
            <w:r w:rsidRPr="00090019">
              <w:rPr>
                <w:rFonts w:ascii="Marianne" w:eastAsia="Times New Roman" w:hAnsi="Marianne" w:cs="Calibri"/>
                <w:b/>
                <w:bCs/>
                <w:color w:val="FFFFFF"/>
                <w:sz w:val="16"/>
                <w:szCs w:val="16"/>
                <w:lang w:eastAsia="fr-FR"/>
              </w:rPr>
              <w:t> </w:t>
            </w:r>
          </w:p>
        </w:tc>
        <w:tc>
          <w:tcPr>
            <w:tcW w:w="1904" w:type="dxa"/>
            <w:tcBorders>
              <w:top w:val="nil"/>
              <w:left w:val="nil"/>
              <w:bottom w:val="single" w:sz="8" w:space="0" w:color="auto"/>
              <w:right w:val="nil"/>
            </w:tcBorders>
            <w:shd w:val="clear" w:color="000000" w:fill="303E7A"/>
            <w:vAlign w:val="center"/>
            <w:hideMark/>
          </w:tcPr>
          <w:p w14:paraId="67CA4617" w14:textId="77777777" w:rsidR="00090019" w:rsidRPr="00090019" w:rsidRDefault="00090019" w:rsidP="00090019">
            <w:pPr>
              <w:spacing w:after="0" w:line="240" w:lineRule="auto"/>
              <w:rPr>
                <w:rFonts w:ascii="Marianne" w:eastAsia="Times New Roman" w:hAnsi="Marianne" w:cs="Calibri"/>
                <w:b/>
                <w:bCs/>
                <w:color w:val="FFFFFF"/>
                <w:sz w:val="16"/>
                <w:szCs w:val="16"/>
                <w:lang w:eastAsia="fr-FR"/>
              </w:rPr>
            </w:pPr>
            <w:r w:rsidRPr="00090019">
              <w:rPr>
                <w:rFonts w:ascii="Marianne" w:eastAsia="Times New Roman" w:hAnsi="Marianne" w:cs="Calibri"/>
                <w:b/>
                <w:bCs/>
                <w:color w:val="FFFFFF"/>
                <w:sz w:val="16"/>
                <w:szCs w:val="16"/>
                <w:lang w:eastAsia="fr-FR"/>
              </w:rPr>
              <w:t> </w:t>
            </w:r>
          </w:p>
        </w:tc>
        <w:tc>
          <w:tcPr>
            <w:tcW w:w="2447" w:type="dxa"/>
            <w:tcBorders>
              <w:top w:val="nil"/>
              <w:left w:val="nil"/>
              <w:bottom w:val="single" w:sz="8" w:space="0" w:color="auto"/>
              <w:right w:val="nil"/>
            </w:tcBorders>
            <w:shd w:val="clear" w:color="000000" w:fill="303E7A"/>
            <w:vAlign w:val="center"/>
            <w:hideMark/>
          </w:tcPr>
          <w:p w14:paraId="55EFDF95" w14:textId="77777777" w:rsidR="00090019" w:rsidRPr="00090019" w:rsidRDefault="00090019" w:rsidP="00090019">
            <w:pPr>
              <w:spacing w:after="0" w:line="240" w:lineRule="auto"/>
              <w:rPr>
                <w:rFonts w:ascii="Marianne" w:eastAsia="Times New Roman" w:hAnsi="Marianne" w:cs="Calibri"/>
                <w:b/>
                <w:bCs/>
                <w:color w:val="FFFFFF"/>
                <w:sz w:val="16"/>
                <w:szCs w:val="16"/>
                <w:lang w:eastAsia="fr-FR"/>
              </w:rPr>
            </w:pPr>
            <w:r w:rsidRPr="00090019">
              <w:rPr>
                <w:rFonts w:ascii="Marianne" w:eastAsia="Times New Roman" w:hAnsi="Marianne" w:cs="Calibri"/>
                <w:b/>
                <w:bCs/>
                <w:color w:val="FFFFFF"/>
                <w:sz w:val="16"/>
                <w:szCs w:val="16"/>
                <w:lang w:eastAsia="fr-FR"/>
              </w:rPr>
              <w:t> </w:t>
            </w:r>
          </w:p>
        </w:tc>
        <w:tc>
          <w:tcPr>
            <w:tcW w:w="2515" w:type="dxa"/>
            <w:tcBorders>
              <w:top w:val="nil"/>
              <w:left w:val="nil"/>
              <w:bottom w:val="single" w:sz="8" w:space="0" w:color="auto"/>
              <w:right w:val="nil"/>
            </w:tcBorders>
            <w:shd w:val="clear" w:color="000000" w:fill="303E7A"/>
            <w:vAlign w:val="center"/>
            <w:hideMark/>
          </w:tcPr>
          <w:p w14:paraId="6E61414D" w14:textId="77777777" w:rsidR="00090019" w:rsidRPr="00090019" w:rsidRDefault="00090019" w:rsidP="00090019">
            <w:pPr>
              <w:spacing w:after="0" w:line="240" w:lineRule="auto"/>
              <w:rPr>
                <w:rFonts w:ascii="Marianne" w:eastAsia="Times New Roman" w:hAnsi="Marianne" w:cs="Calibri"/>
                <w:b/>
                <w:bCs/>
                <w:color w:val="FFFFFF"/>
                <w:sz w:val="16"/>
                <w:szCs w:val="16"/>
                <w:lang w:eastAsia="fr-FR"/>
              </w:rPr>
            </w:pPr>
            <w:r w:rsidRPr="00090019">
              <w:rPr>
                <w:rFonts w:ascii="Marianne" w:eastAsia="Times New Roman" w:hAnsi="Marianne" w:cs="Calibri"/>
                <w:b/>
                <w:bCs/>
                <w:color w:val="FFFFFF"/>
                <w:sz w:val="16"/>
                <w:szCs w:val="16"/>
                <w:lang w:eastAsia="fr-FR"/>
              </w:rPr>
              <w:t> </w:t>
            </w:r>
          </w:p>
        </w:tc>
        <w:tc>
          <w:tcPr>
            <w:tcW w:w="1265" w:type="dxa"/>
            <w:tcBorders>
              <w:top w:val="nil"/>
              <w:left w:val="nil"/>
              <w:bottom w:val="single" w:sz="8" w:space="0" w:color="auto"/>
              <w:right w:val="single" w:sz="8" w:space="0" w:color="auto"/>
            </w:tcBorders>
            <w:shd w:val="clear" w:color="000000" w:fill="303E7A"/>
            <w:vAlign w:val="center"/>
            <w:hideMark/>
          </w:tcPr>
          <w:p w14:paraId="24130F93" w14:textId="77777777" w:rsidR="00090019" w:rsidRPr="00090019" w:rsidRDefault="00090019" w:rsidP="00090019">
            <w:pPr>
              <w:spacing w:after="0" w:line="240" w:lineRule="auto"/>
              <w:jc w:val="center"/>
              <w:rPr>
                <w:rFonts w:ascii="Marianne" w:eastAsia="Times New Roman" w:hAnsi="Marianne" w:cs="Calibri"/>
                <w:b/>
                <w:bCs/>
                <w:color w:val="FFFFFF"/>
                <w:sz w:val="16"/>
                <w:szCs w:val="16"/>
                <w:lang w:eastAsia="fr-FR"/>
              </w:rPr>
            </w:pPr>
            <w:r w:rsidRPr="00090019">
              <w:rPr>
                <w:rFonts w:ascii="Marianne" w:eastAsia="Times New Roman" w:hAnsi="Marianne" w:cs="Calibri"/>
                <w:b/>
                <w:bCs/>
                <w:color w:val="FFFFFF"/>
                <w:sz w:val="16"/>
                <w:szCs w:val="16"/>
                <w:lang w:eastAsia="fr-FR"/>
              </w:rPr>
              <w:t>109 618 360 €</w:t>
            </w:r>
          </w:p>
        </w:tc>
        <w:tc>
          <w:tcPr>
            <w:tcW w:w="1273" w:type="dxa"/>
            <w:tcBorders>
              <w:top w:val="nil"/>
              <w:left w:val="nil"/>
              <w:bottom w:val="single" w:sz="8" w:space="0" w:color="auto"/>
              <w:right w:val="single" w:sz="8" w:space="0" w:color="auto"/>
            </w:tcBorders>
            <w:shd w:val="clear" w:color="000000" w:fill="303E7A"/>
            <w:vAlign w:val="center"/>
            <w:hideMark/>
          </w:tcPr>
          <w:p w14:paraId="0A4943C3" w14:textId="77777777" w:rsidR="00090019" w:rsidRPr="00090019" w:rsidRDefault="00090019" w:rsidP="00090019">
            <w:pPr>
              <w:spacing w:after="0" w:line="240" w:lineRule="auto"/>
              <w:jc w:val="center"/>
              <w:rPr>
                <w:rFonts w:ascii="Marianne" w:eastAsia="Times New Roman" w:hAnsi="Marianne" w:cs="Calibri"/>
                <w:b/>
                <w:bCs/>
                <w:color w:val="FFFFFF"/>
                <w:sz w:val="16"/>
                <w:szCs w:val="16"/>
                <w:lang w:eastAsia="fr-FR"/>
              </w:rPr>
            </w:pPr>
            <w:r w:rsidRPr="00090019">
              <w:rPr>
                <w:rFonts w:ascii="Marianne" w:eastAsia="Times New Roman" w:hAnsi="Marianne" w:cs="Calibri"/>
                <w:b/>
                <w:bCs/>
                <w:color w:val="FFFFFF"/>
                <w:sz w:val="16"/>
                <w:szCs w:val="16"/>
                <w:lang w:eastAsia="fr-FR"/>
              </w:rPr>
              <w:t>44 101 022 €</w:t>
            </w:r>
          </w:p>
        </w:tc>
      </w:tr>
    </w:tbl>
    <w:p w14:paraId="5B5D5031" w14:textId="31E0DB98" w:rsidR="00FF0875" w:rsidRPr="00316CD2" w:rsidRDefault="00FF0875" w:rsidP="00FF0875">
      <w:pPr>
        <w:rPr>
          <w:rFonts w:ascii="Marianne" w:hAnsi="Marianne"/>
          <w:sz w:val="20"/>
          <w:szCs w:val="20"/>
        </w:rPr>
      </w:pPr>
    </w:p>
    <w:p w14:paraId="1568BA02" w14:textId="77777777" w:rsidR="00A77B4A" w:rsidRPr="00316CD2" w:rsidRDefault="00A77B4A" w:rsidP="00FF0875">
      <w:pPr>
        <w:rPr>
          <w:rFonts w:ascii="Marianne" w:hAnsi="Marianne"/>
          <w:sz w:val="20"/>
          <w:szCs w:val="20"/>
        </w:rPr>
      </w:pPr>
    </w:p>
    <w:p w14:paraId="4BF21606" w14:textId="77777777" w:rsidR="008341B6" w:rsidRPr="00316CD2" w:rsidRDefault="008341B6" w:rsidP="00FF0875">
      <w:pPr>
        <w:rPr>
          <w:rFonts w:ascii="Marianne" w:hAnsi="Marianne"/>
          <w:b/>
          <w:bCs/>
          <w:sz w:val="20"/>
          <w:szCs w:val="20"/>
        </w:rPr>
      </w:pPr>
      <w:r w:rsidRPr="00316CD2">
        <w:rPr>
          <w:rFonts w:ascii="Marianne" w:hAnsi="Marianne"/>
          <w:b/>
          <w:bCs/>
          <w:sz w:val="20"/>
          <w:szCs w:val="20"/>
        </w:rPr>
        <w:br w:type="page"/>
      </w:r>
    </w:p>
    <w:p w14:paraId="39A10EF0" w14:textId="2143B182" w:rsidR="00FF0875" w:rsidRPr="00316CD2" w:rsidRDefault="00FF0875" w:rsidP="008341B6">
      <w:pPr>
        <w:jc w:val="center"/>
        <w:rPr>
          <w:rFonts w:ascii="Marianne" w:hAnsi="Marianne"/>
          <w:b/>
          <w:bCs/>
          <w:sz w:val="20"/>
          <w:szCs w:val="20"/>
        </w:rPr>
      </w:pPr>
      <w:r w:rsidRPr="00316CD2">
        <w:rPr>
          <w:rFonts w:ascii="Marianne" w:hAnsi="Marianne"/>
          <w:b/>
          <w:bCs/>
          <w:sz w:val="20"/>
          <w:szCs w:val="20"/>
        </w:rPr>
        <w:lastRenderedPageBreak/>
        <w:t>Annexe 2 : Descriptif des projets lauréats</w:t>
      </w:r>
    </w:p>
    <w:tbl>
      <w:tblPr>
        <w:tblW w:w="9400" w:type="dxa"/>
        <w:tblCellMar>
          <w:left w:w="70" w:type="dxa"/>
          <w:right w:w="70" w:type="dxa"/>
        </w:tblCellMar>
        <w:tblLook w:val="04A0" w:firstRow="1" w:lastRow="0" w:firstColumn="1" w:lastColumn="0" w:noHBand="0" w:noVBand="1"/>
      </w:tblPr>
      <w:tblGrid>
        <w:gridCol w:w="2820"/>
        <w:gridCol w:w="6580"/>
      </w:tblGrid>
      <w:tr w:rsidR="00942C00" w:rsidRPr="0082531A" w14:paraId="7E5E7827" w14:textId="77777777" w:rsidTr="0009319A">
        <w:trPr>
          <w:trHeight w:val="315"/>
        </w:trPr>
        <w:tc>
          <w:tcPr>
            <w:tcW w:w="2820" w:type="dxa"/>
            <w:tcBorders>
              <w:top w:val="single" w:sz="4" w:space="0" w:color="auto"/>
              <w:left w:val="single" w:sz="4" w:space="0" w:color="auto"/>
              <w:bottom w:val="single" w:sz="4" w:space="0" w:color="auto"/>
              <w:right w:val="single" w:sz="4" w:space="0" w:color="auto"/>
            </w:tcBorders>
            <w:shd w:val="clear" w:color="auto" w:fill="303E7A" w:themeFill="background1"/>
            <w:noWrap/>
            <w:vAlign w:val="center"/>
            <w:hideMark/>
          </w:tcPr>
          <w:p w14:paraId="674A8924" w14:textId="77777777" w:rsidR="00942C00" w:rsidRPr="00316CD2" w:rsidRDefault="00942C00" w:rsidP="00942C00">
            <w:pPr>
              <w:spacing w:after="0" w:line="240" w:lineRule="auto"/>
              <w:jc w:val="center"/>
              <w:rPr>
                <w:rFonts w:ascii="Marianne" w:eastAsia="Times New Roman" w:hAnsi="Marianne" w:cs="Calibri"/>
                <w:b/>
                <w:bCs/>
                <w:color w:val="FFFFFF"/>
                <w:sz w:val="18"/>
                <w:szCs w:val="18"/>
                <w:lang w:eastAsia="fr-FR"/>
              </w:rPr>
            </w:pPr>
            <w:r w:rsidRPr="00316CD2">
              <w:rPr>
                <w:rFonts w:ascii="Marianne" w:eastAsia="Times New Roman" w:hAnsi="Marianne" w:cs="Calibri"/>
                <w:b/>
                <w:bCs/>
                <w:color w:val="FFFFFF"/>
                <w:sz w:val="18"/>
                <w:szCs w:val="18"/>
                <w:lang w:eastAsia="fr-FR"/>
              </w:rPr>
              <w:t>NOM</w:t>
            </w:r>
          </w:p>
        </w:tc>
        <w:tc>
          <w:tcPr>
            <w:tcW w:w="6580" w:type="dxa"/>
            <w:tcBorders>
              <w:top w:val="single" w:sz="4" w:space="0" w:color="auto"/>
              <w:left w:val="nil"/>
              <w:bottom w:val="single" w:sz="4" w:space="0" w:color="auto"/>
              <w:right w:val="single" w:sz="4" w:space="0" w:color="auto"/>
            </w:tcBorders>
            <w:shd w:val="clear" w:color="auto" w:fill="303E7A" w:themeFill="background1"/>
            <w:noWrap/>
            <w:vAlign w:val="center"/>
            <w:hideMark/>
          </w:tcPr>
          <w:p w14:paraId="317C087D" w14:textId="77777777" w:rsidR="00942C00" w:rsidRPr="00316CD2" w:rsidRDefault="00942C00" w:rsidP="00942C00">
            <w:pPr>
              <w:spacing w:after="0" w:line="240" w:lineRule="auto"/>
              <w:jc w:val="center"/>
              <w:rPr>
                <w:rFonts w:ascii="Marianne" w:eastAsia="Times New Roman" w:hAnsi="Marianne" w:cs="Calibri"/>
                <w:b/>
                <w:bCs/>
                <w:color w:val="FFFFFF"/>
                <w:sz w:val="18"/>
                <w:szCs w:val="18"/>
                <w:lang w:eastAsia="fr-FR"/>
              </w:rPr>
            </w:pPr>
            <w:r w:rsidRPr="00316CD2">
              <w:rPr>
                <w:rFonts w:ascii="Marianne" w:eastAsia="Times New Roman" w:hAnsi="Marianne" w:cs="Calibri"/>
                <w:b/>
                <w:bCs/>
                <w:color w:val="FFFFFF"/>
                <w:sz w:val="18"/>
                <w:szCs w:val="18"/>
                <w:lang w:eastAsia="fr-FR"/>
              </w:rPr>
              <w:t>DESCRIPTION</w:t>
            </w:r>
          </w:p>
        </w:tc>
      </w:tr>
      <w:tr w:rsidR="0009319A" w:rsidRPr="0082531A" w14:paraId="0ACF593C" w14:textId="77777777" w:rsidTr="0009319A">
        <w:trPr>
          <w:trHeight w:val="315"/>
        </w:trPr>
        <w:tc>
          <w:tcPr>
            <w:tcW w:w="2820" w:type="dxa"/>
            <w:tcBorders>
              <w:top w:val="single" w:sz="4" w:space="0" w:color="auto"/>
              <w:left w:val="single" w:sz="4" w:space="0" w:color="auto"/>
              <w:bottom w:val="single" w:sz="4" w:space="0" w:color="auto"/>
              <w:right w:val="single" w:sz="4" w:space="0" w:color="auto"/>
            </w:tcBorders>
            <w:shd w:val="clear" w:color="auto" w:fill="FFFFFF" w:themeFill="text1"/>
            <w:noWrap/>
          </w:tcPr>
          <w:p w14:paraId="7856C91E" w14:textId="4C70FE9E" w:rsidR="0009319A" w:rsidRPr="0009319A" w:rsidRDefault="0009319A" w:rsidP="0009319A">
            <w:pPr>
              <w:spacing w:after="0" w:line="240" w:lineRule="auto"/>
              <w:rPr>
                <w:rFonts w:ascii="Marianne" w:eastAsia="Times New Roman" w:hAnsi="Marianne" w:cs="Calibri"/>
                <w:b/>
                <w:bCs/>
                <w:color w:val="FFFFFF"/>
                <w:sz w:val="18"/>
                <w:szCs w:val="18"/>
                <w:lang w:eastAsia="fr-FR"/>
              </w:rPr>
            </w:pPr>
            <w:r w:rsidRPr="0009319A">
              <w:rPr>
                <w:rFonts w:ascii="Marianne" w:eastAsia="Times New Roman" w:hAnsi="Marianne" w:cs="Calibri"/>
                <w:b/>
                <w:sz w:val="18"/>
                <w:szCs w:val="18"/>
                <w:lang w:eastAsia="fr-FR"/>
              </w:rPr>
              <w:t>BIOT2@Normandie</w:t>
            </w:r>
          </w:p>
        </w:tc>
        <w:tc>
          <w:tcPr>
            <w:tcW w:w="6580" w:type="dxa"/>
            <w:tcBorders>
              <w:top w:val="single" w:sz="4" w:space="0" w:color="auto"/>
              <w:left w:val="nil"/>
              <w:bottom w:val="single" w:sz="4" w:space="0" w:color="auto"/>
              <w:right w:val="single" w:sz="4" w:space="0" w:color="auto"/>
            </w:tcBorders>
            <w:shd w:val="clear" w:color="auto" w:fill="FFFFFF" w:themeFill="text1"/>
            <w:noWrap/>
            <w:vAlign w:val="bottom"/>
          </w:tcPr>
          <w:p w14:paraId="29D73349" w14:textId="77777777" w:rsidR="0009319A" w:rsidRDefault="0009319A" w:rsidP="0009319A">
            <w:pPr>
              <w:spacing w:after="0" w:line="240" w:lineRule="auto"/>
              <w:rPr>
                <w:rFonts w:ascii="Marianne" w:eastAsia="Times New Roman" w:hAnsi="Marianne" w:cs="Calibri"/>
                <w:color w:val="000000"/>
                <w:sz w:val="18"/>
                <w:szCs w:val="18"/>
                <w:lang w:eastAsia="fr-FR"/>
              </w:rPr>
            </w:pPr>
            <w:r w:rsidRPr="005313BD">
              <w:rPr>
                <w:rFonts w:ascii="Marianne" w:eastAsia="Times New Roman" w:hAnsi="Marianne" w:cs="Calibri"/>
                <w:b/>
                <w:color w:val="000000"/>
                <w:sz w:val="18"/>
                <w:szCs w:val="18"/>
                <w:lang w:eastAsia="fr-FR"/>
              </w:rPr>
              <w:t>Subvention France 2030 :</w:t>
            </w:r>
            <w:r w:rsidRPr="005313BD">
              <w:rPr>
                <w:rFonts w:ascii="Marianne" w:eastAsia="Times New Roman" w:hAnsi="Marianne" w:cs="Calibri"/>
                <w:color w:val="000000"/>
                <w:sz w:val="18"/>
                <w:szCs w:val="18"/>
                <w:lang w:eastAsia="fr-FR"/>
              </w:rPr>
              <w:t xml:space="preserve"> </w:t>
            </w:r>
            <w:r w:rsidRPr="00316CD2">
              <w:rPr>
                <w:rFonts w:ascii="Marianne" w:eastAsia="Times New Roman" w:hAnsi="Marianne" w:cs="Calibri"/>
                <w:color w:val="000000"/>
                <w:sz w:val="18"/>
                <w:szCs w:val="18"/>
                <w:lang w:eastAsia="fr-FR"/>
              </w:rPr>
              <w:t>4 213 425 €</w:t>
            </w:r>
            <w:r w:rsidRPr="00316CD2">
              <w:rPr>
                <w:rFonts w:ascii="Marianne" w:eastAsia="Times New Roman" w:hAnsi="Marianne" w:cs="Calibri"/>
                <w:color w:val="000000"/>
                <w:sz w:val="18"/>
                <w:szCs w:val="18"/>
                <w:lang w:eastAsia="fr-FR"/>
              </w:rPr>
              <w:br/>
            </w:r>
            <w:r w:rsidRPr="00316CD2">
              <w:rPr>
                <w:rFonts w:ascii="Marianne" w:eastAsia="Times New Roman" w:hAnsi="Marianne" w:cs="Calibri"/>
                <w:b/>
                <w:color w:val="000000"/>
                <w:sz w:val="18"/>
                <w:szCs w:val="18"/>
                <w:lang w:eastAsia="fr-FR"/>
              </w:rPr>
              <w:t>Porté par :</w:t>
            </w:r>
            <w:r w:rsidRPr="00316CD2">
              <w:rPr>
                <w:rFonts w:ascii="Marianne" w:eastAsia="Times New Roman" w:hAnsi="Marianne" w:cs="Calibri"/>
                <w:color w:val="000000"/>
                <w:sz w:val="18"/>
                <w:szCs w:val="18"/>
                <w:lang w:eastAsia="fr-FR"/>
              </w:rPr>
              <w:t xml:space="preserve"> l'Université de Rouen Normandie</w:t>
            </w:r>
            <w:r w:rsidRPr="00316CD2">
              <w:rPr>
                <w:rFonts w:ascii="Marianne" w:eastAsia="Times New Roman" w:hAnsi="Marianne" w:cs="Calibri"/>
                <w:color w:val="000000"/>
                <w:sz w:val="18"/>
                <w:szCs w:val="18"/>
                <w:lang w:eastAsia="fr-FR"/>
              </w:rPr>
              <w:br/>
            </w:r>
            <w:r w:rsidRPr="00316CD2">
              <w:rPr>
                <w:rFonts w:ascii="Marianne" w:eastAsia="Times New Roman" w:hAnsi="Marianne" w:cs="Calibri"/>
                <w:color w:val="000000"/>
                <w:sz w:val="18"/>
                <w:szCs w:val="18"/>
                <w:lang w:eastAsia="fr-FR"/>
              </w:rPr>
              <w:br/>
              <w:t>L'objectif de BIOT2@Normandie est de répondre aux nouveaux besoins de la médecine personnalisée avec son recours aux biothérapies.</w:t>
            </w:r>
            <w:r w:rsidRPr="00316CD2">
              <w:rPr>
                <w:rFonts w:ascii="Marianne" w:hAnsi="Marianne"/>
                <w:sz w:val="18"/>
                <w:szCs w:val="18"/>
              </w:rPr>
              <w:t xml:space="preserve"> </w:t>
            </w:r>
            <w:r w:rsidRPr="00316CD2">
              <w:rPr>
                <w:rFonts w:ascii="Marianne" w:eastAsia="Times New Roman" w:hAnsi="Marianne" w:cs="Calibri"/>
                <w:color w:val="000000"/>
                <w:sz w:val="18"/>
                <w:szCs w:val="18"/>
                <w:lang w:eastAsia="fr-FR"/>
              </w:rPr>
              <w:t xml:space="preserve">Ce besoin accru s’accompagne d’une réorientation des activités de l’industrie pharmaceutique qui nécessite de former des personnels pour répondre à leurs nouveaux besoins. Il vise également à mettre en place une nouvelle offre de formation pilotée venant compléter le maillage national et soutenir la formation des acteurs du domaine autour de la </w:t>
            </w:r>
            <w:proofErr w:type="spellStart"/>
            <w:r w:rsidRPr="00316CD2">
              <w:rPr>
                <w:rFonts w:ascii="Marianne" w:eastAsia="Times New Roman" w:hAnsi="Marianne" w:cs="Calibri"/>
                <w:color w:val="000000"/>
                <w:sz w:val="18"/>
                <w:szCs w:val="18"/>
                <w:lang w:eastAsia="fr-FR"/>
              </w:rPr>
              <w:t>bioproduction</w:t>
            </w:r>
            <w:proofErr w:type="spellEnd"/>
            <w:r w:rsidRPr="00316CD2">
              <w:rPr>
                <w:rFonts w:ascii="Marianne" w:eastAsia="Times New Roman" w:hAnsi="Marianne" w:cs="Calibri"/>
                <w:color w:val="000000"/>
                <w:sz w:val="18"/>
                <w:szCs w:val="18"/>
                <w:lang w:eastAsia="fr-FR"/>
              </w:rPr>
              <w:t xml:space="preserve"> de biothérapies, en incluant de manière </w:t>
            </w:r>
            <w:proofErr w:type="spellStart"/>
            <w:r w:rsidRPr="00316CD2">
              <w:rPr>
                <w:rFonts w:ascii="Marianne" w:eastAsia="Times New Roman" w:hAnsi="Marianne" w:cs="Calibri"/>
                <w:color w:val="000000"/>
                <w:sz w:val="18"/>
                <w:szCs w:val="18"/>
                <w:lang w:eastAsia="fr-FR"/>
              </w:rPr>
              <w:t>différenciante</w:t>
            </w:r>
            <w:proofErr w:type="spellEnd"/>
            <w:r w:rsidRPr="00316CD2">
              <w:rPr>
                <w:rFonts w:ascii="Marianne" w:eastAsia="Times New Roman" w:hAnsi="Marianne" w:cs="Calibri"/>
                <w:color w:val="000000"/>
                <w:sz w:val="18"/>
                <w:szCs w:val="18"/>
                <w:lang w:eastAsia="fr-FR"/>
              </w:rPr>
              <w:t xml:space="preserve"> le </w:t>
            </w:r>
            <w:proofErr w:type="spellStart"/>
            <w:r w:rsidRPr="00316CD2">
              <w:rPr>
                <w:rFonts w:ascii="Marianne" w:eastAsia="Times New Roman" w:hAnsi="Marianne" w:cs="Calibri"/>
                <w:color w:val="000000"/>
                <w:sz w:val="18"/>
                <w:szCs w:val="18"/>
                <w:lang w:eastAsia="fr-FR"/>
              </w:rPr>
              <w:t>Biotesting</w:t>
            </w:r>
            <w:proofErr w:type="spellEnd"/>
            <w:r w:rsidRPr="00316CD2">
              <w:rPr>
                <w:rFonts w:ascii="Marianne" w:eastAsia="Times New Roman" w:hAnsi="Marianne" w:cs="Calibri"/>
                <w:color w:val="000000"/>
                <w:sz w:val="18"/>
                <w:szCs w:val="18"/>
                <w:lang w:eastAsia="fr-FR"/>
              </w:rPr>
              <w:t>.</w:t>
            </w:r>
            <w:r w:rsidRPr="00316CD2">
              <w:rPr>
                <w:rFonts w:ascii="Marianne" w:eastAsia="Times New Roman" w:hAnsi="Marianne" w:cs="Calibri"/>
                <w:color w:val="000000"/>
                <w:sz w:val="18"/>
                <w:szCs w:val="18"/>
                <w:lang w:eastAsia="fr-FR"/>
              </w:rPr>
              <w:br/>
            </w:r>
            <w:r w:rsidRPr="00316CD2">
              <w:rPr>
                <w:rFonts w:ascii="Marianne" w:eastAsia="Times New Roman" w:hAnsi="Marianne" w:cs="Calibri"/>
                <w:color w:val="000000"/>
                <w:sz w:val="18"/>
                <w:szCs w:val="18"/>
                <w:lang w:eastAsia="fr-FR"/>
              </w:rPr>
              <w:br/>
              <w:t>L'impact attendu est de former 1 610 personnes.</w:t>
            </w:r>
          </w:p>
          <w:p w14:paraId="346E696D" w14:textId="77777777" w:rsidR="0009319A" w:rsidRPr="00316CD2" w:rsidRDefault="0009319A" w:rsidP="0009319A">
            <w:pPr>
              <w:spacing w:after="0" w:line="240" w:lineRule="auto"/>
              <w:jc w:val="center"/>
              <w:rPr>
                <w:rFonts w:ascii="Marianne" w:eastAsia="Times New Roman" w:hAnsi="Marianne" w:cs="Calibri"/>
                <w:b/>
                <w:bCs/>
                <w:color w:val="FFFFFF"/>
                <w:sz w:val="18"/>
                <w:szCs w:val="18"/>
                <w:lang w:eastAsia="fr-FR"/>
              </w:rPr>
            </w:pPr>
          </w:p>
        </w:tc>
      </w:tr>
      <w:tr w:rsidR="0009319A" w:rsidRPr="0082531A" w14:paraId="0D920D53" w14:textId="77777777" w:rsidTr="0009319A">
        <w:trPr>
          <w:trHeight w:val="315"/>
        </w:trPr>
        <w:tc>
          <w:tcPr>
            <w:tcW w:w="2820" w:type="dxa"/>
            <w:tcBorders>
              <w:top w:val="single" w:sz="4" w:space="0" w:color="auto"/>
              <w:left w:val="single" w:sz="4" w:space="0" w:color="auto"/>
              <w:bottom w:val="single" w:sz="4" w:space="0" w:color="auto"/>
              <w:right w:val="single" w:sz="4" w:space="0" w:color="auto"/>
            </w:tcBorders>
            <w:shd w:val="clear" w:color="auto" w:fill="FFFFFF" w:themeFill="text1"/>
            <w:noWrap/>
          </w:tcPr>
          <w:p w14:paraId="3C471590" w14:textId="03724EA6" w:rsidR="0009319A" w:rsidRPr="0009319A" w:rsidRDefault="0009319A" w:rsidP="0009319A">
            <w:pPr>
              <w:spacing w:after="0" w:line="240" w:lineRule="auto"/>
              <w:rPr>
                <w:rFonts w:ascii="Marianne" w:eastAsia="Times New Roman" w:hAnsi="Marianne" w:cs="Calibri"/>
                <w:b/>
                <w:sz w:val="18"/>
                <w:szCs w:val="18"/>
                <w:lang w:eastAsia="fr-FR"/>
              </w:rPr>
            </w:pPr>
            <w:proofErr w:type="spellStart"/>
            <w:r w:rsidRPr="00316CD2">
              <w:rPr>
                <w:rFonts w:ascii="Marianne" w:eastAsia="Times New Roman" w:hAnsi="Marianne" w:cs="Calibri"/>
                <w:b/>
                <w:bCs/>
                <w:color w:val="000000"/>
                <w:sz w:val="18"/>
                <w:szCs w:val="18"/>
                <w:lang w:eastAsia="fr-FR"/>
              </w:rPr>
              <w:t>DaTSHealth</w:t>
            </w:r>
            <w:proofErr w:type="spellEnd"/>
          </w:p>
        </w:tc>
        <w:tc>
          <w:tcPr>
            <w:tcW w:w="6580" w:type="dxa"/>
            <w:tcBorders>
              <w:top w:val="single" w:sz="4" w:space="0" w:color="auto"/>
              <w:left w:val="nil"/>
              <w:bottom w:val="single" w:sz="4" w:space="0" w:color="auto"/>
              <w:right w:val="single" w:sz="4" w:space="0" w:color="auto"/>
            </w:tcBorders>
            <w:shd w:val="clear" w:color="auto" w:fill="FFFFFF" w:themeFill="text1"/>
            <w:noWrap/>
            <w:vAlign w:val="bottom"/>
          </w:tcPr>
          <w:p w14:paraId="533FE6DB" w14:textId="77777777" w:rsidR="0009319A" w:rsidRDefault="0009319A" w:rsidP="0009319A">
            <w:pPr>
              <w:spacing w:after="0" w:line="240" w:lineRule="auto"/>
              <w:rPr>
                <w:rFonts w:ascii="Marianne" w:eastAsia="Times New Roman" w:hAnsi="Marianne" w:cs="Calibri"/>
                <w:color w:val="000000"/>
                <w:sz w:val="18"/>
                <w:szCs w:val="18"/>
                <w:lang w:eastAsia="fr-FR"/>
              </w:rPr>
            </w:pPr>
            <w:r w:rsidRPr="005313BD">
              <w:rPr>
                <w:rFonts w:ascii="Marianne" w:eastAsia="Times New Roman" w:hAnsi="Marianne" w:cs="Calibri"/>
                <w:b/>
                <w:color w:val="000000"/>
                <w:sz w:val="18"/>
                <w:szCs w:val="18"/>
                <w:lang w:eastAsia="fr-FR"/>
              </w:rPr>
              <w:t>Subvention France 2030 :</w:t>
            </w:r>
            <w:r w:rsidRPr="005313BD">
              <w:rPr>
                <w:rFonts w:ascii="Marianne" w:eastAsia="Times New Roman" w:hAnsi="Marianne" w:cs="Calibri"/>
                <w:color w:val="000000"/>
                <w:sz w:val="18"/>
                <w:szCs w:val="18"/>
                <w:lang w:eastAsia="fr-FR"/>
              </w:rPr>
              <w:t xml:space="preserve"> </w:t>
            </w:r>
            <w:r w:rsidRPr="00316CD2">
              <w:rPr>
                <w:rFonts w:ascii="Marianne" w:eastAsia="Times New Roman" w:hAnsi="Marianne" w:cs="Calibri"/>
                <w:color w:val="000000"/>
                <w:sz w:val="18"/>
                <w:szCs w:val="18"/>
                <w:lang w:eastAsia="fr-FR"/>
              </w:rPr>
              <w:t>1 200 000 €</w:t>
            </w:r>
            <w:r w:rsidRPr="00316CD2">
              <w:rPr>
                <w:rFonts w:ascii="Marianne" w:eastAsia="Times New Roman" w:hAnsi="Marianne" w:cs="Calibri"/>
                <w:color w:val="000000"/>
                <w:sz w:val="18"/>
                <w:szCs w:val="18"/>
                <w:lang w:eastAsia="fr-FR"/>
              </w:rPr>
              <w:br/>
            </w:r>
            <w:r w:rsidRPr="00316CD2">
              <w:rPr>
                <w:rFonts w:ascii="Marianne" w:eastAsia="Times New Roman" w:hAnsi="Marianne" w:cs="Calibri"/>
                <w:b/>
                <w:color w:val="000000"/>
                <w:sz w:val="18"/>
                <w:szCs w:val="18"/>
                <w:lang w:eastAsia="fr-FR"/>
              </w:rPr>
              <w:t>Porté par :</w:t>
            </w:r>
            <w:r w:rsidRPr="00316CD2">
              <w:rPr>
                <w:rFonts w:ascii="Marianne" w:eastAsia="Times New Roman" w:hAnsi="Marianne" w:cs="Calibri"/>
                <w:color w:val="000000"/>
                <w:sz w:val="18"/>
                <w:szCs w:val="18"/>
                <w:lang w:eastAsia="fr-FR"/>
              </w:rPr>
              <w:t xml:space="preserve"> l'Institut Polytechnique de Paris</w:t>
            </w:r>
            <w:r w:rsidRPr="00316CD2">
              <w:rPr>
                <w:rFonts w:ascii="Marianne" w:eastAsia="Times New Roman" w:hAnsi="Marianne" w:cs="Calibri"/>
                <w:color w:val="000000"/>
                <w:sz w:val="18"/>
                <w:szCs w:val="18"/>
                <w:lang w:eastAsia="fr-FR"/>
              </w:rPr>
              <w:br/>
            </w:r>
            <w:r w:rsidRPr="00316CD2">
              <w:rPr>
                <w:rFonts w:ascii="Marianne" w:eastAsia="Times New Roman" w:hAnsi="Marianne" w:cs="Calibri"/>
                <w:color w:val="000000"/>
                <w:sz w:val="18"/>
                <w:szCs w:val="18"/>
                <w:lang w:eastAsia="fr-FR"/>
              </w:rPr>
              <w:br/>
              <w:t xml:space="preserve">L'objectif de </w:t>
            </w:r>
            <w:proofErr w:type="spellStart"/>
            <w:r w:rsidRPr="00316CD2">
              <w:rPr>
                <w:rFonts w:ascii="Marianne" w:eastAsia="Times New Roman" w:hAnsi="Marianne" w:cs="Calibri"/>
                <w:color w:val="000000"/>
                <w:sz w:val="18"/>
                <w:szCs w:val="18"/>
                <w:lang w:eastAsia="fr-FR"/>
              </w:rPr>
              <w:t>DaTSHealth</w:t>
            </w:r>
            <w:proofErr w:type="spellEnd"/>
            <w:r w:rsidRPr="00316CD2">
              <w:rPr>
                <w:rFonts w:ascii="Marianne" w:eastAsia="Times New Roman" w:hAnsi="Marianne" w:cs="Calibri"/>
                <w:color w:val="000000"/>
                <w:sz w:val="18"/>
                <w:szCs w:val="18"/>
                <w:lang w:eastAsia="fr-FR"/>
              </w:rPr>
              <w:t xml:space="preserve"> est de proposer une réponse à l’émergence de nouvelles technologies digitales, produisant des volumes de données toujours plus conséquents. Le programme proposé,  intitulé "Data-</w:t>
            </w:r>
            <w:proofErr w:type="spellStart"/>
            <w:r w:rsidRPr="00316CD2">
              <w:rPr>
                <w:rFonts w:ascii="Marianne" w:eastAsia="Times New Roman" w:hAnsi="Marianne" w:cs="Calibri"/>
                <w:color w:val="000000"/>
                <w:sz w:val="18"/>
                <w:szCs w:val="18"/>
                <w:lang w:eastAsia="fr-FR"/>
              </w:rPr>
              <w:t>driven</w:t>
            </w:r>
            <w:proofErr w:type="spellEnd"/>
            <w:r w:rsidRPr="00316CD2">
              <w:rPr>
                <w:rFonts w:ascii="Marianne" w:eastAsia="Times New Roman" w:hAnsi="Marianne" w:cs="Calibri"/>
                <w:color w:val="000000"/>
                <w:sz w:val="18"/>
                <w:szCs w:val="18"/>
                <w:lang w:eastAsia="fr-FR"/>
              </w:rPr>
              <w:t xml:space="preserve"> Transversal Training for </w:t>
            </w:r>
            <w:proofErr w:type="spellStart"/>
            <w:r w:rsidRPr="00316CD2">
              <w:rPr>
                <w:rFonts w:ascii="Marianne" w:eastAsia="Times New Roman" w:hAnsi="Marianne" w:cs="Calibri"/>
                <w:color w:val="000000"/>
                <w:sz w:val="18"/>
                <w:szCs w:val="18"/>
                <w:lang w:eastAsia="fr-FR"/>
              </w:rPr>
              <w:t>Sustainable</w:t>
            </w:r>
            <w:proofErr w:type="spellEnd"/>
            <w:r w:rsidRPr="00316CD2">
              <w:rPr>
                <w:rFonts w:ascii="Marianne" w:eastAsia="Times New Roman" w:hAnsi="Marianne" w:cs="Calibri"/>
                <w:color w:val="000000"/>
                <w:sz w:val="18"/>
                <w:szCs w:val="18"/>
                <w:lang w:eastAsia="fr-FR"/>
              </w:rPr>
              <w:t xml:space="preserve"> Digital </w:t>
            </w:r>
            <w:proofErr w:type="spellStart"/>
            <w:r w:rsidRPr="00316CD2">
              <w:rPr>
                <w:rFonts w:ascii="Marianne" w:eastAsia="Times New Roman" w:hAnsi="Marianne" w:cs="Calibri"/>
                <w:color w:val="000000"/>
                <w:sz w:val="18"/>
                <w:szCs w:val="18"/>
                <w:lang w:eastAsia="fr-FR"/>
              </w:rPr>
              <w:t>Health</w:t>
            </w:r>
            <w:proofErr w:type="spellEnd"/>
            <w:r w:rsidRPr="00316CD2">
              <w:rPr>
                <w:rFonts w:ascii="Marianne" w:eastAsia="Times New Roman" w:hAnsi="Marianne" w:cs="Calibri"/>
                <w:color w:val="000000"/>
                <w:sz w:val="18"/>
                <w:szCs w:val="18"/>
                <w:lang w:eastAsia="fr-FR"/>
              </w:rPr>
              <w:t>" (</w:t>
            </w:r>
            <w:proofErr w:type="spellStart"/>
            <w:r w:rsidRPr="00316CD2">
              <w:rPr>
                <w:rFonts w:ascii="Marianne" w:eastAsia="Times New Roman" w:hAnsi="Marianne" w:cs="Calibri"/>
                <w:color w:val="000000"/>
                <w:sz w:val="18"/>
                <w:szCs w:val="18"/>
                <w:lang w:eastAsia="fr-FR"/>
              </w:rPr>
              <w:t>DaTSHealth</w:t>
            </w:r>
            <w:proofErr w:type="spellEnd"/>
            <w:r w:rsidRPr="00316CD2">
              <w:rPr>
                <w:rFonts w:ascii="Marianne" w:eastAsia="Times New Roman" w:hAnsi="Marianne" w:cs="Calibri"/>
                <w:color w:val="000000"/>
                <w:sz w:val="18"/>
                <w:szCs w:val="18"/>
                <w:lang w:eastAsia="fr-FR"/>
              </w:rPr>
              <w:t>), répond à ce besoin en construisant une formation transdisciplinaire en santé numérique basée sur la compréhension et l'exploitation des données de santé.</w:t>
            </w:r>
            <w:r w:rsidRPr="00316CD2">
              <w:rPr>
                <w:rFonts w:ascii="Marianne" w:eastAsia="Times New Roman" w:hAnsi="Marianne" w:cs="Calibri"/>
                <w:color w:val="000000"/>
                <w:sz w:val="18"/>
                <w:szCs w:val="18"/>
                <w:lang w:eastAsia="fr-FR"/>
              </w:rPr>
              <w:br/>
            </w:r>
            <w:r w:rsidRPr="00316CD2">
              <w:rPr>
                <w:rFonts w:ascii="Marianne" w:eastAsia="Times New Roman" w:hAnsi="Marianne" w:cs="Calibri"/>
                <w:color w:val="000000"/>
                <w:sz w:val="18"/>
                <w:szCs w:val="18"/>
                <w:lang w:eastAsia="fr-FR"/>
              </w:rPr>
              <w:br/>
              <w:t>L'impact attendu est de former 3 265 personnes.</w:t>
            </w:r>
          </w:p>
          <w:p w14:paraId="0E131825" w14:textId="77777777" w:rsidR="0009319A" w:rsidRPr="005313BD" w:rsidRDefault="0009319A" w:rsidP="0009319A">
            <w:pPr>
              <w:spacing w:after="0" w:line="240" w:lineRule="auto"/>
              <w:rPr>
                <w:rFonts w:ascii="Marianne" w:eastAsia="Times New Roman" w:hAnsi="Marianne" w:cs="Calibri"/>
                <w:b/>
                <w:color w:val="000000"/>
                <w:sz w:val="18"/>
                <w:szCs w:val="18"/>
                <w:lang w:eastAsia="fr-FR"/>
              </w:rPr>
            </w:pPr>
          </w:p>
        </w:tc>
      </w:tr>
      <w:tr w:rsidR="0009319A" w:rsidRPr="0082531A" w14:paraId="73C6150F" w14:textId="77777777" w:rsidTr="0009319A">
        <w:trPr>
          <w:trHeight w:val="315"/>
        </w:trPr>
        <w:tc>
          <w:tcPr>
            <w:tcW w:w="2820" w:type="dxa"/>
            <w:tcBorders>
              <w:top w:val="single" w:sz="4" w:space="0" w:color="auto"/>
              <w:left w:val="single" w:sz="4" w:space="0" w:color="auto"/>
              <w:bottom w:val="single" w:sz="4" w:space="0" w:color="auto"/>
              <w:right w:val="single" w:sz="4" w:space="0" w:color="auto"/>
            </w:tcBorders>
            <w:shd w:val="clear" w:color="auto" w:fill="FFFFFF" w:themeFill="text1"/>
            <w:noWrap/>
          </w:tcPr>
          <w:p w14:paraId="15DC0E88" w14:textId="5588545F" w:rsidR="0009319A" w:rsidRPr="0009319A" w:rsidRDefault="0009319A" w:rsidP="0009319A">
            <w:pPr>
              <w:spacing w:after="0" w:line="240" w:lineRule="auto"/>
              <w:rPr>
                <w:rFonts w:ascii="Marianne" w:eastAsia="Times New Roman" w:hAnsi="Marianne" w:cs="Calibri"/>
                <w:b/>
                <w:sz w:val="18"/>
                <w:szCs w:val="18"/>
                <w:lang w:eastAsia="fr-FR"/>
              </w:rPr>
            </w:pPr>
            <w:proofErr w:type="spellStart"/>
            <w:r w:rsidRPr="00316CD2">
              <w:rPr>
                <w:rFonts w:ascii="Marianne" w:eastAsia="Times New Roman" w:hAnsi="Marianne" w:cs="Calibri"/>
                <w:b/>
                <w:bCs/>
                <w:color w:val="000000"/>
                <w:sz w:val="18"/>
                <w:szCs w:val="18"/>
                <w:lang w:eastAsia="fr-FR"/>
              </w:rPr>
              <w:t>DigiHealth</w:t>
            </w:r>
            <w:proofErr w:type="spellEnd"/>
            <w:r w:rsidRPr="00316CD2">
              <w:rPr>
                <w:rFonts w:ascii="Marianne" w:eastAsia="Times New Roman" w:hAnsi="Marianne" w:cs="Calibri"/>
                <w:b/>
                <w:bCs/>
                <w:color w:val="000000"/>
                <w:sz w:val="18"/>
                <w:szCs w:val="18"/>
                <w:lang w:eastAsia="fr-FR"/>
              </w:rPr>
              <w:t xml:space="preserve"> Paris Cité</w:t>
            </w:r>
          </w:p>
        </w:tc>
        <w:tc>
          <w:tcPr>
            <w:tcW w:w="6580" w:type="dxa"/>
            <w:tcBorders>
              <w:top w:val="single" w:sz="4" w:space="0" w:color="auto"/>
              <w:left w:val="nil"/>
              <w:bottom w:val="single" w:sz="4" w:space="0" w:color="auto"/>
              <w:right w:val="single" w:sz="4" w:space="0" w:color="auto"/>
            </w:tcBorders>
            <w:shd w:val="clear" w:color="auto" w:fill="FFFFFF" w:themeFill="text1"/>
            <w:noWrap/>
            <w:vAlign w:val="bottom"/>
          </w:tcPr>
          <w:p w14:paraId="6A19A12B" w14:textId="77777777" w:rsidR="0009319A" w:rsidRDefault="0009319A" w:rsidP="0009319A">
            <w:pPr>
              <w:spacing w:after="0" w:line="240" w:lineRule="auto"/>
              <w:rPr>
                <w:rFonts w:ascii="Marianne" w:eastAsia="Times New Roman" w:hAnsi="Marianne" w:cs="Calibri"/>
                <w:color w:val="000000"/>
                <w:sz w:val="18"/>
                <w:szCs w:val="18"/>
                <w:lang w:eastAsia="fr-FR"/>
              </w:rPr>
            </w:pPr>
            <w:r w:rsidRPr="005313BD">
              <w:rPr>
                <w:rFonts w:ascii="Marianne" w:eastAsia="Times New Roman" w:hAnsi="Marianne" w:cs="Calibri"/>
                <w:b/>
                <w:color w:val="000000"/>
                <w:sz w:val="18"/>
                <w:szCs w:val="18"/>
                <w:lang w:eastAsia="fr-FR"/>
              </w:rPr>
              <w:t>Subvention France 2030 :</w:t>
            </w:r>
            <w:r w:rsidRPr="005313BD">
              <w:rPr>
                <w:rFonts w:ascii="Marianne" w:eastAsia="Times New Roman" w:hAnsi="Marianne" w:cs="Calibri"/>
                <w:color w:val="000000"/>
                <w:sz w:val="18"/>
                <w:szCs w:val="18"/>
                <w:lang w:eastAsia="fr-FR"/>
              </w:rPr>
              <w:t xml:space="preserve"> </w:t>
            </w:r>
            <w:r w:rsidRPr="00316CD2">
              <w:rPr>
                <w:rFonts w:ascii="Marianne" w:eastAsia="Times New Roman" w:hAnsi="Marianne" w:cs="Calibri"/>
                <w:color w:val="000000"/>
                <w:sz w:val="18"/>
                <w:szCs w:val="18"/>
                <w:lang w:eastAsia="fr-FR"/>
              </w:rPr>
              <w:t>4 000 000 €</w:t>
            </w:r>
            <w:r w:rsidRPr="00316CD2">
              <w:rPr>
                <w:rFonts w:ascii="Marianne" w:eastAsia="Times New Roman" w:hAnsi="Marianne" w:cs="Calibri"/>
                <w:color w:val="000000"/>
                <w:sz w:val="18"/>
                <w:szCs w:val="18"/>
                <w:lang w:eastAsia="fr-FR"/>
              </w:rPr>
              <w:br/>
            </w:r>
            <w:r w:rsidRPr="00316CD2">
              <w:rPr>
                <w:rFonts w:ascii="Marianne" w:eastAsia="Times New Roman" w:hAnsi="Marianne" w:cs="Calibri"/>
                <w:b/>
                <w:color w:val="000000"/>
                <w:sz w:val="18"/>
                <w:szCs w:val="18"/>
                <w:lang w:eastAsia="fr-FR"/>
              </w:rPr>
              <w:t>Porté par :</w:t>
            </w:r>
            <w:r w:rsidRPr="00316CD2">
              <w:rPr>
                <w:rFonts w:ascii="Marianne" w:eastAsia="Times New Roman" w:hAnsi="Marianne" w:cs="Calibri"/>
                <w:color w:val="000000"/>
                <w:sz w:val="18"/>
                <w:szCs w:val="18"/>
                <w:lang w:eastAsia="fr-FR"/>
              </w:rPr>
              <w:t xml:space="preserve"> l'Université Paris Cité</w:t>
            </w:r>
            <w:r w:rsidRPr="00316CD2">
              <w:rPr>
                <w:rFonts w:ascii="Marianne" w:eastAsia="Times New Roman" w:hAnsi="Marianne" w:cs="Calibri"/>
                <w:color w:val="000000"/>
                <w:sz w:val="18"/>
                <w:szCs w:val="18"/>
                <w:lang w:eastAsia="fr-FR"/>
              </w:rPr>
              <w:br/>
            </w:r>
            <w:r w:rsidRPr="00316CD2">
              <w:rPr>
                <w:rFonts w:ascii="Marianne" w:eastAsia="Times New Roman" w:hAnsi="Marianne" w:cs="Calibri"/>
                <w:color w:val="000000"/>
                <w:sz w:val="18"/>
                <w:szCs w:val="18"/>
                <w:lang w:eastAsia="fr-FR"/>
              </w:rPr>
              <w:br/>
              <w:t xml:space="preserve">L'objectif de </w:t>
            </w:r>
            <w:proofErr w:type="spellStart"/>
            <w:r w:rsidRPr="00316CD2">
              <w:rPr>
                <w:rFonts w:ascii="Marianne" w:eastAsia="Times New Roman" w:hAnsi="Marianne" w:cs="Calibri"/>
                <w:color w:val="000000"/>
                <w:sz w:val="18"/>
                <w:szCs w:val="18"/>
                <w:lang w:eastAsia="fr-FR"/>
              </w:rPr>
              <w:t>DigiHealth</w:t>
            </w:r>
            <w:proofErr w:type="spellEnd"/>
            <w:r w:rsidRPr="00316CD2">
              <w:rPr>
                <w:rFonts w:ascii="Marianne" w:eastAsia="Times New Roman" w:hAnsi="Marianne" w:cs="Calibri"/>
                <w:color w:val="000000"/>
                <w:sz w:val="18"/>
                <w:szCs w:val="18"/>
                <w:lang w:eastAsia="fr-FR"/>
              </w:rPr>
              <w:t xml:space="preserve"> Paris Cité est de fournir une réponse aux trois principaux enjeux de formation préfigurés pour la santé numérique par l’Etat dans le cadre du programme France 2030. L’Université Paris Cité et son consortium ont choisi d’implémenter une diffusion de la culture santé numérique à l’ensemble des parcours de santé, d’ingénierie et de droit concernés par ces actions.</w:t>
            </w:r>
            <w:r w:rsidRPr="00316CD2">
              <w:rPr>
                <w:rFonts w:ascii="Marianne" w:eastAsia="Times New Roman" w:hAnsi="Marianne" w:cs="Calibri"/>
                <w:color w:val="000000"/>
                <w:sz w:val="18"/>
                <w:szCs w:val="18"/>
                <w:lang w:eastAsia="fr-FR"/>
              </w:rPr>
              <w:br/>
            </w:r>
            <w:r w:rsidRPr="00316CD2">
              <w:rPr>
                <w:rFonts w:ascii="Marianne" w:eastAsia="Times New Roman" w:hAnsi="Marianne" w:cs="Calibri"/>
                <w:color w:val="000000"/>
                <w:sz w:val="18"/>
                <w:szCs w:val="18"/>
                <w:lang w:eastAsia="fr-FR"/>
              </w:rPr>
              <w:br/>
              <w:t>L'impact attendu est de former 3 265 personnes.</w:t>
            </w:r>
          </w:p>
          <w:p w14:paraId="36263B84" w14:textId="77777777" w:rsidR="0009319A" w:rsidRPr="005313BD" w:rsidRDefault="0009319A" w:rsidP="0009319A">
            <w:pPr>
              <w:spacing w:after="0" w:line="240" w:lineRule="auto"/>
              <w:rPr>
                <w:rFonts w:ascii="Marianne" w:eastAsia="Times New Roman" w:hAnsi="Marianne" w:cs="Calibri"/>
                <w:b/>
                <w:color w:val="000000"/>
                <w:sz w:val="18"/>
                <w:szCs w:val="18"/>
                <w:lang w:eastAsia="fr-FR"/>
              </w:rPr>
            </w:pPr>
          </w:p>
        </w:tc>
      </w:tr>
      <w:tr w:rsidR="0009319A" w:rsidRPr="0082531A" w14:paraId="4254FB83" w14:textId="77777777" w:rsidTr="0009319A">
        <w:trPr>
          <w:trHeight w:val="315"/>
        </w:trPr>
        <w:tc>
          <w:tcPr>
            <w:tcW w:w="2820" w:type="dxa"/>
            <w:tcBorders>
              <w:top w:val="single" w:sz="4" w:space="0" w:color="auto"/>
              <w:left w:val="single" w:sz="4" w:space="0" w:color="auto"/>
              <w:bottom w:val="single" w:sz="4" w:space="0" w:color="auto"/>
              <w:right w:val="single" w:sz="4" w:space="0" w:color="auto"/>
            </w:tcBorders>
            <w:shd w:val="clear" w:color="auto" w:fill="FFFFFF" w:themeFill="text1"/>
            <w:noWrap/>
          </w:tcPr>
          <w:p w14:paraId="7178B481" w14:textId="7448D498" w:rsidR="0009319A" w:rsidRPr="0009319A" w:rsidRDefault="0009319A" w:rsidP="0009319A">
            <w:pPr>
              <w:spacing w:after="0" w:line="240" w:lineRule="auto"/>
              <w:rPr>
                <w:rFonts w:ascii="Marianne" w:eastAsia="Times New Roman" w:hAnsi="Marianne" w:cs="Calibri"/>
                <w:b/>
                <w:sz w:val="18"/>
                <w:szCs w:val="18"/>
                <w:lang w:eastAsia="fr-FR"/>
              </w:rPr>
            </w:pPr>
            <w:r w:rsidRPr="00316CD2">
              <w:rPr>
                <w:rFonts w:ascii="Marianne" w:eastAsia="Times New Roman" w:hAnsi="Marianne" w:cs="Calibri"/>
                <w:b/>
                <w:bCs/>
                <w:color w:val="000000"/>
                <w:sz w:val="18"/>
                <w:szCs w:val="18"/>
                <w:lang w:eastAsia="fr-FR"/>
              </w:rPr>
              <w:t>PFDS</w:t>
            </w:r>
          </w:p>
        </w:tc>
        <w:tc>
          <w:tcPr>
            <w:tcW w:w="6580" w:type="dxa"/>
            <w:tcBorders>
              <w:top w:val="single" w:sz="4" w:space="0" w:color="auto"/>
              <w:left w:val="nil"/>
              <w:bottom w:val="single" w:sz="4" w:space="0" w:color="auto"/>
              <w:right w:val="single" w:sz="4" w:space="0" w:color="auto"/>
            </w:tcBorders>
            <w:shd w:val="clear" w:color="auto" w:fill="FFFFFF" w:themeFill="text1"/>
            <w:noWrap/>
            <w:vAlign w:val="bottom"/>
          </w:tcPr>
          <w:p w14:paraId="2910D397" w14:textId="77777777" w:rsidR="0009319A" w:rsidRPr="00316CD2" w:rsidRDefault="0009319A" w:rsidP="0009319A">
            <w:pPr>
              <w:spacing w:after="0" w:line="240" w:lineRule="auto"/>
              <w:rPr>
                <w:rFonts w:ascii="Marianne" w:eastAsia="Times New Roman" w:hAnsi="Marianne" w:cs="Calibri"/>
                <w:color w:val="000000"/>
                <w:sz w:val="18"/>
                <w:szCs w:val="18"/>
                <w:lang w:eastAsia="fr-FR"/>
              </w:rPr>
            </w:pPr>
            <w:r w:rsidRPr="005313BD">
              <w:rPr>
                <w:rFonts w:ascii="Marianne" w:eastAsia="Times New Roman" w:hAnsi="Marianne" w:cs="Calibri"/>
                <w:b/>
                <w:color w:val="000000"/>
                <w:sz w:val="18"/>
                <w:szCs w:val="18"/>
                <w:lang w:eastAsia="fr-FR"/>
              </w:rPr>
              <w:t>Subvention France 2030 :</w:t>
            </w:r>
            <w:r w:rsidRPr="005313BD">
              <w:rPr>
                <w:rFonts w:ascii="Marianne" w:eastAsia="Times New Roman" w:hAnsi="Marianne" w:cs="Calibri"/>
                <w:color w:val="000000"/>
                <w:sz w:val="18"/>
                <w:szCs w:val="18"/>
                <w:lang w:eastAsia="fr-FR"/>
              </w:rPr>
              <w:t xml:space="preserve"> </w:t>
            </w:r>
            <w:r w:rsidRPr="00316CD2">
              <w:rPr>
                <w:rFonts w:ascii="Marianne" w:eastAsia="Times New Roman" w:hAnsi="Marianne" w:cs="Calibri"/>
                <w:color w:val="000000"/>
                <w:sz w:val="18"/>
                <w:szCs w:val="18"/>
                <w:lang w:eastAsia="fr-FR"/>
              </w:rPr>
              <w:t>1 200 000 €</w:t>
            </w:r>
            <w:r w:rsidRPr="00316CD2">
              <w:rPr>
                <w:rFonts w:ascii="Marianne" w:eastAsia="Times New Roman" w:hAnsi="Marianne" w:cs="Calibri"/>
                <w:color w:val="000000"/>
                <w:sz w:val="18"/>
                <w:szCs w:val="18"/>
                <w:lang w:eastAsia="fr-FR"/>
              </w:rPr>
              <w:br/>
            </w:r>
            <w:r w:rsidRPr="00316CD2">
              <w:rPr>
                <w:rFonts w:ascii="Marianne" w:eastAsia="Times New Roman" w:hAnsi="Marianne" w:cs="Calibri"/>
                <w:b/>
                <w:color w:val="000000"/>
                <w:sz w:val="18"/>
                <w:szCs w:val="18"/>
                <w:lang w:eastAsia="fr-FR"/>
              </w:rPr>
              <w:t>Porté par :</w:t>
            </w:r>
            <w:r w:rsidRPr="00316CD2">
              <w:rPr>
                <w:rFonts w:ascii="Marianne" w:eastAsia="Times New Roman" w:hAnsi="Marianne" w:cs="Calibri"/>
                <w:color w:val="000000"/>
                <w:sz w:val="18"/>
                <w:szCs w:val="18"/>
                <w:lang w:eastAsia="fr-FR"/>
              </w:rPr>
              <w:t xml:space="preserve"> l'Université Grenoble Alpes</w:t>
            </w:r>
            <w:r w:rsidRPr="00316CD2">
              <w:rPr>
                <w:rFonts w:ascii="Marianne" w:eastAsia="Times New Roman" w:hAnsi="Marianne" w:cs="Calibri"/>
                <w:color w:val="000000"/>
                <w:sz w:val="18"/>
                <w:szCs w:val="18"/>
                <w:lang w:eastAsia="fr-FR"/>
              </w:rPr>
              <w:br/>
            </w:r>
            <w:r w:rsidRPr="00316CD2">
              <w:rPr>
                <w:rFonts w:ascii="Marianne" w:eastAsia="Times New Roman" w:hAnsi="Marianne" w:cs="Calibri"/>
                <w:color w:val="000000"/>
                <w:sz w:val="18"/>
                <w:szCs w:val="18"/>
                <w:lang w:eastAsia="fr-FR"/>
              </w:rPr>
              <w:br/>
              <w:t>L'objectif de PFDS est la mise en œuvre d’un  Programme de Formation sur les Données de Santé (PFDS) -  dispositif pédagogique conçu pour apporter une solution de formation complète et sur mesure du numérique en santé, par la simulation et la mise en situation pratique. Ce programme est destiné à toutes les formations des PS (médecine, pharmacie, maïeutique, infirmiers, manipulateurs radio, kiné…)</w:t>
            </w:r>
          </w:p>
          <w:p w14:paraId="059211D0" w14:textId="77777777" w:rsidR="0009319A" w:rsidRDefault="0009319A" w:rsidP="0009319A">
            <w:pPr>
              <w:spacing w:after="0" w:line="240" w:lineRule="auto"/>
              <w:rPr>
                <w:rFonts w:ascii="Marianne" w:eastAsia="Times New Roman" w:hAnsi="Marianne" w:cs="Calibri"/>
                <w:color w:val="000000"/>
                <w:sz w:val="18"/>
                <w:szCs w:val="18"/>
                <w:lang w:eastAsia="fr-FR"/>
              </w:rPr>
            </w:pPr>
            <w:r w:rsidRPr="00316CD2">
              <w:rPr>
                <w:rFonts w:ascii="Marianne" w:eastAsia="Times New Roman" w:hAnsi="Marianne" w:cs="Calibri"/>
                <w:color w:val="000000"/>
                <w:sz w:val="18"/>
                <w:szCs w:val="18"/>
                <w:lang w:eastAsia="fr-FR"/>
              </w:rPr>
              <w:br/>
              <w:t>L'impact attendu est de former 800 personnes.</w:t>
            </w:r>
          </w:p>
          <w:p w14:paraId="3EB1B40C" w14:textId="77777777" w:rsidR="0009319A" w:rsidRPr="005313BD" w:rsidRDefault="0009319A" w:rsidP="0009319A">
            <w:pPr>
              <w:spacing w:after="0" w:line="240" w:lineRule="auto"/>
              <w:rPr>
                <w:rFonts w:ascii="Marianne" w:eastAsia="Times New Roman" w:hAnsi="Marianne" w:cs="Calibri"/>
                <w:b/>
                <w:color w:val="000000"/>
                <w:sz w:val="18"/>
                <w:szCs w:val="18"/>
                <w:lang w:eastAsia="fr-FR"/>
              </w:rPr>
            </w:pPr>
          </w:p>
        </w:tc>
      </w:tr>
      <w:tr w:rsidR="0009319A" w:rsidRPr="0082531A" w14:paraId="2684A75D" w14:textId="77777777" w:rsidTr="0009319A">
        <w:trPr>
          <w:trHeight w:val="315"/>
        </w:trPr>
        <w:tc>
          <w:tcPr>
            <w:tcW w:w="2820" w:type="dxa"/>
            <w:tcBorders>
              <w:top w:val="single" w:sz="4" w:space="0" w:color="auto"/>
              <w:left w:val="single" w:sz="4" w:space="0" w:color="auto"/>
              <w:bottom w:val="single" w:sz="4" w:space="0" w:color="auto"/>
              <w:right w:val="single" w:sz="4" w:space="0" w:color="auto"/>
            </w:tcBorders>
            <w:shd w:val="clear" w:color="auto" w:fill="FFFFFF" w:themeFill="text1"/>
            <w:noWrap/>
          </w:tcPr>
          <w:p w14:paraId="5120E9B1" w14:textId="4FC216C1" w:rsidR="0009319A" w:rsidRPr="0009319A" w:rsidRDefault="0009319A" w:rsidP="0009319A">
            <w:pPr>
              <w:spacing w:after="0" w:line="240" w:lineRule="auto"/>
              <w:rPr>
                <w:rFonts w:ascii="Marianne" w:eastAsia="Times New Roman" w:hAnsi="Marianne" w:cs="Calibri"/>
                <w:b/>
                <w:sz w:val="18"/>
                <w:szCs w:val="18"/>
                <w:lang w:eastAsia="fr-FR"/>
              </w:rPr>
            </w:pPr>
            <w:r w:rsidRPr="00316CD2">
              <w:rPr>
                <w:rFonts w:ascii="Marianne" w:eastAsia="Times New Roman" w:hAnsi="Marianne" w:cs="Calibri"/>
                <w:b/>
                <w:bCs/>
                <w:color w:val="000000"/>
                <w:sz w:val="18"/>
                <w:szCs w:val="18"/>
                <w:lang w:eastAsia="fr-FR"/>
              </w:rPr>
              <w:lastRenderedPageBreak/>
              <w:t>EDSAN</w:t>
            </w:r>
          </w:p>
        </w:tc>
        <w:tc>
          <w:tcPr>
            <w:tcW w:w="6580" w:type="dxa"/>
            <w:tcBorders>
              <w:top w:val="single" w:sz="4" w:space="0" w:color="auto"/>
              <w:left w:val="nil"/>
              <w:bottom w:val="single" w:sz="4" w:space="0" w:color="auto"/>
              <w:right w:val="single" w:sz="4" w:space="0" w:color="auto"/>
            </w:tcBorders>
            <w:shd w:val="clear" w:color="auto" w:fill="FFFFFF" w:themeFill="text1"/>
            <w:noWrap/>
            <w:vAlign w:val="bottom"/>
          </w:tcPr>
          <w:p w14:paraId="63EFBACF" w14:textId="2A65400C" w:rsidR="0009319A" w:rsidRDefault="0009319A" w:rsidP="0009319A">
            <w:pPr>
              <w:spacing w:after="0" w:line="240" w:lineRule="auto"/>
              <w:rPr>
                <w:rFonts w:ascii="Marianne" w:eastAsia="Times New Roman" w:hAnsi="Marianne" w:cs="Calibri"/>
                <w:color w:val="000000"/>
                <w:sz w:val="18"/>
                <w:szCs w:val="18"/>
                <w:lang w:eastAsia="fr-FR"/>
              </w:rPr>
            </w:pPr>
            <w:r w:rsidRPr="005313BD">
              <w:rPr>
                <w:rFonts w:ascii="Marianne" w:eastAsia="Times New Roman" w:hAnsi="Marianne" w:cs="Calibri"/>
                <w:b/>
                <w:color w:val="000000"/>
                <w:sz w:val="18"/>
                <w:szCs w:val="18"/>
                <w:lang w:eastAsia="fr-FR"/>
              </w:rPr>
              <w:t>Subvention France 2030 :</w:t>
            </w:r>
            <w:r w:rsidRPr="005313BD">
              <w:rPr>
                <w:rFonts w:ascii="Marianne" w:eastAsia="Times New Roman" w:hAnsi="Marianne" w:cs="Calibri"/>
                <w:color w:val="000000"/>
                <w:sz w:val="18"/>
                <w:szCs w:val="18"/>
                <w:lang w:eastAsia="fr-FR"/>
              </w:rPr>
              <w:t xml:space="preserve"> </w:t>
            </w:r>
            <w:r w:rsidRPr="00316CD2">
              <w:rPr>
                <w:rFonts w:ascii="Marianne" w:eastAsia="Times New Roman" w:hAnsi="Marianne" w:cs="Calibri"/>
                <w:color w:val="000000"/>
                <w:sz w:val="18"/>
                <w:szCs w:val="18"/>
                <w:lang w:eastAsia="fr-FR"/>
              </w:rPr>
              <w:t>2 000 000 €</w:t>
            </w:r>
            <w:r w:rsidRPr="00316CD2">
              <w:rPr>
                <w:rFonts w:ascii="Marianne" w:eastAsia="Times New Roman" w:hAnsi="Marianne" w:cs="Calibri"/>
                <w:color w:val="000000"/>
                <w:sz w:val="18"/>
                <w:szCs w:val="18"/>
                <w:lang w:eastAsia="fr-FR"/>
              </w:rPr>
              <w:br/>
            </w:r>
            <w:r w:rsidRPr="00316CD2">
              <w:rPr>
                <w:rFonts w:ascii="Marianne" w:eastAsia="Times New Roman" w:hAnsi="Marianne" w:cs="Calibri"/>
                <w:b/>
                <w:color w:val="000000"/>
                <w:sz w:val="18"/>
                <w:szCs w:val="18"/>
                <w:lang w:eastAsia="fr-FR"/>
              </w:rPr>
              <w:t>Porté par :</w:t>
            </w:r>
            <w:r w:rsidRPr="00316CD2">
              <w:rPr>
                <w:rFonts w:ascii="Marianne" w:eastAsia="Times New Roman" w:hAnsi="Marianne" w:cs="Calibri"/>
                <w:color w:val="000000"/>
                <w:sz w:val="18"/>
                <w:szCs w:val="18"/>
                <w:lang w:eastAsia="fr-FR"/>
              </w:rPr>
              <w:t xml:space="preserve"> l'Université de Rennes 1</w:t>
            </w:r>
            <w:r w:rsidRPr="00316CD2">
              <w:rPr>
                <w:rFonts w:ascii="Marianne" w:eastAsia="Times New Roman" w:hAnsi="Marianne" w:cs="Calibri"/>
                <w:color w:val="000000"/>
                <w:sz w:val="18"/>
                <w:szCs w:val="18"/>
                <w:lang w:eastAsia="fr-FR"/>
              </w:rPr>
              <w:br/>
            </w:r>
            <w:r w:rsidRPr="00316CD2">
              <w:rPr>
                <w:rFonts w:ascii="Marianne" w:eastAsia="Times New Roman" w:hAnsi="Marianne" w:cs="Calibri"/>
                <w:color w:val="000000"/>
                <w:sz w:val="18"/>
                <w:szCs w:val="18"/>
                <w:lang w:eastAsia="fr-FR"/>
              </w:rPr>
              <w:br/>
              <w:t>L'objectif d'EDSAN est la massification d’une formation de qualité au numérique en santé auprès de l’ensemble des professionnels de santé qu’ils soient en formation initiale ou continue (ii)  et proposer une offre de formation à haute valeur ajoutée et à forte visibilité sur des secteurs de pointe qui permettent dès aujourd'hui de transformer la prise en charge des patients et plus généralement le système de santé. L'Université de Rennes 1, chef de file du projet, s’est associée à l’Université des Antilles, au CHU de Rennes, à l’IFPS de Vannes et à ASKORIA.</w:t>
            </w:r>
            <w:r w:rsidRPr="00316CD2">
              <w:rPr>
                <w:rFonts w:ascii="Marianne" w:eastAsia="Times New Roman" w:hAnsi="Marianne" w:cs="Calibri"/>
                <w:color w:val="000000"/>
                <w:sz w:val="18"/>
                <w:szCs w:val="18"/>
                <w:lang w:eastAsia="fr-FR"/>
              </w:rPr>
              <w:br/>
            </w:r>
            <w:r w:rsidRPr="00316CD2">
              <w:rPr>
                <w:rFonts w:ascii="Marianne" w:eastAsia="Times New Roman" w:hAnsi="Marianne" w:cs="Calibri"/>
                <w:color w:val="000000"/>
                <w:sz w:val="18"/>
                <w:szCs w:val="18"/>
                <w:lang w:eastAsia="fr-FR"/>
              </w:rPr>
              <w:br/>
              <w:t xml:space="preserve">L'impact attendu est de </w:t>
            </w:r>
            <w:r w:rsidR="00E6210A" w:rsidRPr="00316CD2">
              <w:rPr>
                <w:rFonts w:ascii="Marianne" w:eastAsia="Times New Roman" w:hAnsi="Marianne" w:cs="Calibri"/>
                <w:color w:val="000000"/>
                <w:sz w:val="18"/>
                <w:szCs w:val="18"/>
                <w:lang w:eastAsia="fr-FR"/>
              </w:rPr>
              <w:t xml:space="preserve">former </w:t>
            </w:r>
            <w:r w:rsidRPr="00316CD2">
              <w:rPr>
                <w:rFonts w:ascii="Marianne" w:eastAsia="Times New Roman" w:hAnsi="Marianne" w:cs="Calibri"/>
                <w:color w:val="000000"/>
                <w:sz w:val="18"/>
                <w:szCs w:val="18"/>
                <w:lang w:eastAsia="fr-FR"/>
              </w:rPr>
              <w:t>20 346 personnes.</w:t>
            </w:r>
          </w:p>
          <w:p w14:paraId="76B2055D" w14:textId="77777777" w:rsidR="0009319A" w:rsidRPr="005313BD" w:rsidRDefault="0009319A" w:rsidP="0009319A">
            <w:pPr>
              <w:spacing w:after="0" w:line="240" w:lineRule="auto"/>
              <w:rPr>
                <w:rFonts w:ascii="Marianne" w:eastAsia="Times New Roman" w:hAnsi="Marianne" w:cs="Calibri"/>
                <w:b/>
                <w:color w:val="000000"/>
                <w:sz w:val="18"/>
                <w:szCs w:val="18"/>
                <w:lang w:eastAsia="fr-FR"/>
              </w:rPr>
            </w:pPr>
          </w:p>
        </w:tc>
      </w:tr>
      <w:tr w:rsidR="0009319A" w:rsidRPr="0082531A" w14:paraId="6258ED4F" w14:textId="77777777" w:rsidTr="0009319A">
        <w:trPr>
          <w:trHeight w:val="315"/>
        </w:trPr>
        <w:tc>
          <w:tcPr>
            <w:tcW w:w="2820" w:type="dxa"/>
            <w:tcBorders>
              <w:top w:val="single" w:sz="4" w:space="0" w:color="auto"/>
              <w:left w:val="single" w:sz="4" w:space="0" w:color="auto"/>
              <w:bottom w:val="single" w:sz="4" w:space="0" w:color="auto"/>
              <w:right w:val="single" w:sz="4" w:space="0" w:color="auto"/>
            </w:tcBorders>
            <w:shd w:val="clear" w:color="auto" w:fill="FFFFFF" w:themeFill="text1"/>
            <w:noWrap/>
          </w:tcPr>
          <w:p w14:paraId="10F5A071" w14:textId="7EDE8916" w:rsidR="0009319A" w:rsidRPr="0009319A" w:rsidRDefault="0009319A" w:rsidP="0009319A">
            <w:pPr>
              <w:spacing w:after="0" w:line="240" w:lineRule="auto"/>
              <w:rPr>
                <w:rFonts w:ascii="Marianne" w:eastAsia="Times New Roman" w:hAnsi="Marianne" w:cs="Calibri"/>
                <w:b/>
                <w:sz w:val="18"/>
                <w:szCs w:val="18"/>
                <w:lang w:eastAsia="fr-FR"/>
              </w:rPr>
            </w:pPr>
            <w:proofErr w:type="spellStart"/>
            <w:r w:rsidRPr="00316CD2">
              <w:rPr>
                <w:rFonts w:ascii="Marianne" w:eastAsia="Times New Roman" w:hAnsi="Marianne" w:cs="Calibri"/>
                <w:b/>
                <w:bCs/>
                <w:color w:val="000000"/>
                <w:sz w:val="18"/>
                <w:szCs w:val="18"/>
                <w:lang w:eastAsia="fr-FR"/>
              </w:rPr>
              <w:t>PariSantéNum</w:t>
            </w:r>
            <w:proofErr w:type="spellEnd"/>
          </w:p>
        </w:tc>
        <w:tc>
          <w:tcPr>
            <w:tcW w:w="6580" w:type="dxa"/>
            <w:tcBorders>
              <w:top w:val="single" w:sz="4" w:space="0" w:color="auto"/>
              <w:left w:val="nil"/>
              <w:bottom w:val="single" w:sz="4" w:space="0" w:color="auto"/>
              <w:right w:val="single" w:sz="4" w:space="0" w:color="auto"/>
            </w:tcBorders>
            <w:shd w:val="clear" w:color="auto" w:fill="FFFFFF" w:themeFill="text1"/>
            <w:noWrap/>
            <w:vAlign w:val="bottom"/>
          </w:tcPr>
          <w:p w14:paraId="3A3E14CB" w14:textId="66DF0250" w:rsidR="0009319A" w:rsidRDefault="0009319A" w:rsidP="0009319A">
            <w:pPr>
              <w:spacing w:after="0" w:line="240" w:lineRule="auto"/>
              <w:rPr>
                <w:rFonts w:ascii="Marianne" w:eastAsia="Times New Roman" w:hAnsi="Marianne" w:cs="Calibri"/>
                <w:color w:val="000000"/>
                <w:sz w:val="18"/>
                <w:szCs w:val="18"/>
                <w:lang w:eastAsia="fr-FR"/>
              </w:rPr>
            </w:pPr>
            <w:r w:rsidRPr="005313BD">
              <w:rPr>
                <w:rFonts w:ascii="Marianne" w:eastAsia="Times New Roman" w:hAnsi="Marianne" w:cs="Calibri"/>
                <w:b/>
                <w:color w:val="000000"/>
                <w:sz w:val="18"/>
                <w:szCs w:val="18"/>
                <w:lang w:eastAsia="fr-FR"/>
              </w:rPr>
              <w:t>Subvention France 2030 :</w:t>
            </w:r>
            <w:r w:rsidRPr="005313BD">
              <w:rPr>
                <w:rFonts w:ascii="Marianne" w:eastAsia="Times New Roman" w:hAnsi="Marianne" w:cs="Calibri"/>
                <w:color w:val="000000"/>
                <w:sz w:val="18"/>
                <w:szCs w:val="18"/>
                <w:lang w:eastAsia="fr-FR"/>
              </w:rPr>
              <w:t xml:space="preserve"> </w:t>
            </w:r>
            <w:r w:rsidRPr="00316CD2">
              <w:rPr>
                <w:rFonts w:ascii="Marianne" w:eastAsia="Times New Roman" w:hAnsi="Marianne" w:cs="Calibri"/>
                <w:color w:val="000000"/>
                <w:sz w:val="18"/>
                <w:szCs w:val="18"/>
                <w:lang w:eastAsia="fr-FR"/>
              </w:rPr>
              <w:t>1 200 000 €</w:t>
            </w:r>
            <w:r w:rsidRPr="00316CD2">
              <w:rPr>
                <w:rFonts w:ascii="Marianne" w:eastAsia="Times New Roman" w:hAnsi="Marianne" w:cs="Calibri"/>
                <w:color w:val="000000"/>
                <w:sz w:val="18"/>
                <w:szCs w:val="18"/>
                <w:lang w:eastAsia="fr-FR"/>
              </w:rPr>
              <w:br/>
            </w:r>
            <w:r w:rsidRPr="00316CD2">
              <w:rPr>
                <w:rFonts w:ascii="Marianne" w:eastAsia="Times New Roman" w:hAnsi="Marianne" w:cs="Calibri"/>
                <w:b/>
                <w:color w:val="000000"/>
                <w:sz w:val="18"/>
                <w:szCs w:val="18"/>
                <w:lang w:eastAsia="fr-FR"/>
              </w:rPr>
              <w:t>Porté par :</w:t>
            </w:r>
            <w:r w:rsidRPr="00316CD2">
              <w:rPr>
                <w:rFonts w:ascii="Marianne" w:eastAsia="Times New Roman" w:hAnsi="Marianne" w:cs="Calibri"/>
                <w:color w:val="000000"/>
                <w:sz w:val="18"/>
                <w:szCs w:val="18"/>
                <w:lang w:eastAsia="fr-FR"/>
              </w:rPr>
              <w:t xml:space="preserve"> l'Université Paris Sciences &amp; Lettres</w:t>
            </w:r>
            <w:r w:rsidRPr="00316CD2">
              <w:rPr>
                <w:rFonts w:ascii="Marianne" w:eastAsia="Times New Roman" w:hAnsi="Marianne" w:cs="Calibri"/>
                <w:color w:val="000000"/>
                <w:sz w:val="18"/>
                <w:szCs w:val="18"/>
                <w:lang w:eastAsia="fr-FR"/>
              </w:rPr>
              <w:br/>
            </w:r>
            <w:r w:rsidRPr="00316CD2">
              <w:rPr>
                <w:rFonts w:ascii="Marianne" w:eastAsia="Times New Roman" w:hAnsi="Marianne" w:cs="Calibri"/>
                <w:color w:val="000000"/>
                <w:sz w:val="18"/>
                <w:szCs w:val="18"/>
                <w:lang w:eastAsia="fr-FR"/>
              </w:rPr>
              <w:br/>
              <w:t xml:space="preserve">L'objectif de </w:t>
            </w:r>
            <w:proofErr w:type="spellStart"/>
            <w:r w:rsidRPr="00316CD2">
              <w:rPr>
                <w:rFonts w:ascii="Marianne" w:eastAsia="Times New Roman" w:hAnsi="Marianne" w:cs="Calibri"/>
                <w:color w:val="000000"/>
                <w:sz w:val="18"/>
                <w:szCs w:val="18"/>
                <w:lang w:eastAsia="fr-FR"/>
              </w:rPr>
              <w:t>PariSantéNum</w:t>
            </w:r>
            <w:proofErr w:type="spellEnd"/>
            <w:r w:rsidRPr="00316CD2">
              <w:rPr>
                <w:rFonts w:ascii="Marianne" w:eastAsia="Times New Roman" w:hAnsi="Marianne" w:cs="Calibri"/>
                <w:color w:val="000000"/>
                <w:sz w:val="18"/>
                <w:szCs w:val="18"/>
                <w:lang w:eastAsia="fr-FR"/>
              </w:rPr>
              <w:t xml:space="preserve"> est de  développer un ensemble complet de dispositifs de formation et de sensibilisation, en formation initiale et continue, permettant de former des profils bi-compétents de très haut niveau académique. Ces profils sont aujourd’hui plébiscités à la fois par les entreprises et par le secteur public afin d’accélérer le déploiement sur le terrain des nouvelles technologies et des nouveaux outils développés en santé numérique.</w:t>
            </w:r>
            <w:r w:rsidRPr="00316CD2">
              <w:rPr>
                <w:rFonts w:ascii="Marianne" w:eastAsia="Times New Roman" w:hAnsi="Marianne" w:cs="Calibri"/>
                <w:color w:val="000000"/>
                <w:sz w:val="18"/>
                <w:szCs w:val="18"/>
                <w:lang w:eastAsia="fr-FR"/>
              </w:rPr>
              <w:br/>
            </w:r>
            <w:r w:rsidRPr="00316CD2">
              <w:rPr>
                <w:rFonts w:ascii="Marianne" w:eastAsia="Times New Roman" w:hAnsi="Marianne" w:cs="Calibri"/>
                <w:color w:val="000000"/>
                <w:sz w:val="18"/>
                <w:szCs w:val="18"/>
                <w:lang w:eastAsia="fr-FR"/>
              </w:rPr>
              <w:br/>
              <w:t xml:space="preserve">L'impact attendu est de </w:t>
            </w:r>
            <w:r w:rsidR="00E6210A" w:rsidRPr="00316CD2">
              <w:rPr>
                <w:rFonts w:ascii="Marianne" w:eastAsia="Times New Roman" w:hAnsi="Marianne" w:cs="Calibri"/>
                <w:color w:val="000000"/>
                <w:sz w:val="18"/>
                <w:szCs w:val="18"/>
                <w:lang w:eastAsia="fr-FR"/>
              </w:rPr>
              <w:t xml:space="preserve">former </w:t>
            </w:r>
            <w:r w:rsidRPr="00316CD2">
              <w:rPr>
                <w:rFonts w:ascii="Marianne" w:eastAsia="Times New Roman" w:hAnsi="Marianne" w:cs="Calibri"/>
                <w:color w:val="000000"/>
                <w:sz w:val="18"/>
                <w:szCs w:val="18"/>
                <w:lang w:eastAsia="fr-FR"/>
              </w:rPr>
              <w:t>5 146 personnes.</w:t>
            </w:r>
          </w:p>
          <w:p w14:paraId="3A18BEB5" w14:textId="77777777" w:rsidR="0009319A" w:rsidRPr="005313BD" w:rsidRDefault="0009319A" w:rsidP="0009319A">
            <w:pPr>
              <w:spacing w:after="0" w:line="240" w:lineRule="auto"/>
              <w:rPr>
                <w:rFonts w:ascii="Marianne" w:eastAsia="Times New Roman" w:hAnsi="Marianne" w:cs="Calibri"/>
                <w:b/>
                <w:color w:val="000000"/>
                <w:sz w:val="18"/>
                <w:szCs w:val="18"/>
                <w:lang w:eastAsia="fr-FR"/>
              </w:rPr>
            </w:pPr>
          </w:p>
        </w:tc>
      </w:tr>
      <w:tr w:rsidR="0009319A" w:rsidRPr="0082531A" w14:paraId="5C80574A" w14:textId="77777777" w:rsidTr="0009319A">
        <w:trPr>
          <w:trHeight w:val="315"/>
        </w:trPr>
        <w:tc>
          <w:tcPr>
            <w:tcW w:w="2820" w:type="dxa"/>
            <w:tcBorders>
              <w:top w:val="single" w:sz="4" w:space="0" w:color="auto"/>
              <w:left w:val="single" w:sz="4" w:space="0" w:color="auto"/>
              <w:bottom w:val="single" w:sz="4" w:space="0" w:color="auto"/>
              <w:right w:val="single" w:sz="4" w:space="0" w:color="auto"/>
            </w:tcBorders>
            <w:shd w:val="clear" w:color="auto" w:fill="FFFFFF" w:themeFill="text1"/>
            <w:noWrap/>
          </w:tcPr>
          <w:p w14:paraId="0A5628DE" w14:textId="7AB076B3" w:rsidR="0009319A" w:rsidRPr="0009319A" w:rsidRDefault="0009319A" w:rsidP="0009319A">
            <w:pPr>
              <w:spacing w:after="0" w:line="240" w:lineRule="auto"/>
              <w:rPr>
                <w:rFonts w:ascii="Marianne" w:eastAsia="Times New Roman" w:hAnsi="Marianne" w:cs="Calibri"/>
                <w:b/>
                <w:sz w:val="18"/>
                <w:szCs w:val="18"/>
                <w:lang w:eastAsia="fr-FR"/>
              </w:rPr>
            </w:pPr>
            <w:r w:rsidRPr="00316CD2">
              <w:rPr>
                <w:rFonts w:ascii="Marianne" w:eastAsia="Times New Roman" w:hAnsi="Marianne" w:cs="Calibri"/>
                <w:b/>
                <w:bCs/>
                <w:color w:val="000000"/>
                <w:sz w:val="18"/>
                <w:szCs w:val="18"/>
                <w:lang w:eastAsia="fr-FR"/>
              </w:rPr>
              <w:t>PROMESS</w:t>
            </w:r>
          </w:p>
        </w:tc>
        <w:tc>
          <w:tcPr>
            <w:tcW w:w="6580" w:type="dxa"/>
            <w:tcBorders>
              <w:top w:val="single" w:sz="4" w:space="0" w:color="auto"/>
              <w:left w:val="nil"/>
              <w:bottom w:val="single" w:sz="4" w:space="0" w:color="auto"/>
              <w:right w:val="single" w:sz="4" w:space="0" w:color="auto"/>
            </w:tcBorders>
            <w:shd w:val="clear" w:color="auto" w:fill="FFFFFF" w:themeFill="text1"/>
            <w:noWrap/>
            <w:vAlign w:val="bottom"/>
          </w:tcPr>
          <w:p w14:paraId="5EC6B1C1" w14:textId="05782181" w:rsidR="0009319A" w:rsidRDefault="0009319A" w:rsidP="0009319A">
            <w:pPr>
              <w:spacing w:after="0" w:line="240" w:lineRule="auto"/>
              <w:rPr>
                <w:rFonts w:ascii="Marianne" w:eastAsia="Times New Roman" w:hAnsi="Marianne" w:cs="Calibri"/>
                <w:color w:val="000000"/>
                <w:sz w:val="18"/>
                <w:szCs w:val="18"/>
                <w:lang w:eastAsia="fr-FR"/>
              </w:rPr>
            </w:pPr>
            <w:r w:rsidRPr="005313BD">
              <w:rPr>
                <w:rFonts w:ascii="Marianne" w:eastAsia="Times New Roman" w:hAnsi="Marianne" w:cs="Calibri"/>
                <w:b/>
                <w:color w:val="000000"/>
                <w:sz w:val="18"/>
                <w:szCs w:val="18"/>
                <w:lang w:eastAsia="fr-FR"/>
              </w:rPr>
              <w:t>Subvention France 2030 :</w:t>
            </w:r>
            <w:r w:rsidRPr="005313BD">
              <w:rPr>
                <w:rFonts w:ascii="Marianne" w:eastAsia="Times New Roman" w:hAnsi="Marianne" w:cs="Calibri"/>
                <w:color w:val="000000"/>
                <w:sz w:val="18"/>
                <w:szCs w:val="18"/>
                <w:lang w:eastAsia="fr-FR"/>
              </w:rPr>
              <w:t xml:space="preserve"> </w:t>
            </w:r>
            <w:r w:rsidRPr="00316CD2">
              <w:rPr>
                <w:rFonts w:ascii="Marianne" w:eastAsia="Times New Roman" w:hAnsi="Marianne" w:cs="Calibri"/>
                <w:color w:val="000000"/>
                <w:sz w:val="18"/>
                <w:szCs w:val="18"/>
                <w:lang w:eastAsia="fr-FR"/>
              </w:rPr>
              <w:t>1 200 000 €</w:t>
            </w:r>
            <w:r w:rsidRPr="00316CD2">
              <w:rPr>
                <w:rFonts w:ascii="Marianne" w:eastAsia="Times New Roman" w:hAnsi="Marianne" w:cs="Calibri"/>
                <w:color w:val="000000"/>
                <w:sz w:val="18"/>
                <w:szCs w:val="18"/>
                <w:lang w:eastAsia="fr-FR"/>
              </w:rPr>
              <w:br/>
            </w:r>
            <w:r w:rsidRPr="00316CD2">
              <w:rPr>
                <w:rFonts w:ascii="Marianne" w:eastAsia="Times New Roman" w:hAnsi="Marianne" w:cs="Calibri"/>
                <w:b/>
                <w:color w:val="000000"/>
                <w:sz w:val="18"/>
                <w:szCs w:val="18"/>
                <w:lang w:eastAsia="fr-FR"/>
              </w:rPr>
              <w:t>Porté par :</w:t>
            </w:r>
            <w:r w:rsidRPr="00316CD2">
              <w:rPr>
                <w:rFonts w:ascii="Marianne" w:eastAsia="Times New Roman" w:hAnsi="Marianne" w:cs="Calibri"/>
                <w:color w:val="000000"/>
                <w:sz w:val="18"/>
                <w:szCs w:val="18"/>
                <w:lang w:eastAsia="fr-FR"/>
              </w:rPr>
              <w:t xml:space="preserve"> l'Université de Reims Champagne Ardenne</w:t>
            </w:r>
            <w:r w:rsidRPr="00316CD2">
              <w:rPr>
                <w:rFonts w:ascii="Marianne" w:eastAsia="Times New Roman" w:hAnsi="Marianne" w:cs="Calibri"/>
                <w:color w:val="000000"/>
                <w:sz w:val="18"/>
                <w:szCs w:val="18"/>
                <w:lang w:eastAsia="fr-FR"/>
              </w:rPr>
              <w:br/>
            </w:r>
            <w:r w:rsidRPr="00316CD2">
              <w:rPr>
                <w:rFonts w:ascii="Marianne" w:eastAsia="Times New Roman" w:hAnsi="Marianne" w:cs="Calibri"/>
                <w:color w:val="000000"/>
                <w:sz w:val="18"/>
                <w:szCs w:val="18"/>
                <w:lang w:eastAsia="fr-FR"/>
              </w:rPr>
              <w:br/>
              <w:t>L'objectif de PROMESS est la création d’un parcours de formation et de spécialisation cohérent en 1er, 2ème et 3ème cycle : PROMESS. (</w:t>
            </w:r>
            <w:proofErr w:type="spellStart"/>
            <w:r w:rsidRPr="00316CD2">
              <w:rPr>
                <w:rFonts w:ascii="Marianne" w:eastAsia="Times New Roman" w:hAnsi="Marianne" w:cs="Calibri"/>
                <w:color w:val="000000"/>
                <w:sz w:val="18"/>
                <w:szCs w:val="18"/>
                <w:lang w:eastAsia="fr-FR"/>
              </w:rPr>
              <w:t>PaRcours</w:t>
            </w:r>
            <w:proofErr w:type="spellEnd"/>
            <w:r w:rsidRPr="00316CD2">
              <w:rPr>
                <w:rFonts w:ascii="Marianne" w:eastAsia="Times New Roman" w:hAnsi="Marianne" w:cs="Calibri"/>
                <w:color w:val="000000"/>
                <w:sz w:val="18"/>
                <w:szCs w:val="18"/>
                <w:lang w:eastAsia="fr-FR"/>
              </w:rPr>
              <w:t xml:space="preserve"> de </w:t>
            </w:r>
            <w:proofErr w:type="spellStart"/>
            <w:r w:rsidRPr="00316CD2">
              <w:rPr>
                <w:rFonts w:ascii="Marianne" w:eastAsia="Times New Roman" w:hAnsi="Marianne" w:cs="Calibri"/>
                <w:color w:val="000000"/>
                <w:sz w:val="18"/>
                <w:szCs w:val="18"/>
                <w:lang w:eastAsia="fr-FR"/>
              </w:rPr>
              <w:t>fOrmation</w:t>
            </w:r>
            <w:proofErr w:type="spellEnd"/>
            <w:r w:rsidRPr="00316CD2">
              <w:rPr>
                <w:rFonts w:ascii="Marianne" w:eastAsia="Times New Roman" w:hAnsi="Marianne" w:cs="Calibri"/>
                <w:color w:val="000000"/>
                <w:sz w:val="18"/>
                <w:szCs w:val="18"/>
                <w:lang w:eastAsia="fr-FR"/>
              </w:rPr>
              <w:t xml:space="preserve"> au </w:t>
            </w:r>
            <w:proofErr w:type="spellStart"/>
            <w:r w:rsidRPr="00316CD2">
              <w:rPr>
                <w:rFonts w:ascii="Marianne" w:eastAsia="Times New Roman" w:hAnsi="Marianne" w:cs="Calibri"/>
                <w:color w:val="000000"/>
                <w:sz w:val="18"/>
                <w:szCs w:val="18"/>
                <w:lang w:eastAsia="fr-FR"/>
              </w:rPr>
              <w:t>nuMErique</w:t>
            </w:r>
            <w:proofErr w:type="spellEnd"/>
            <w:r w:rsidRPr="00316CD2">
              <w:rPr>
                <w:rFonts w:ascii="Marianne" w:eastAsia="Times New Roman" w:hAnsi="Marianne" w:cs="Calibri"/>
                <w:color w:val="000000"/>
                <w:sz w:val="18"/>
                <w:szCs w:val="18"/>
                <w:lang w:eastAsia="fr-FR"/>
              </w:rPr>
              <w:t xml:space="preserve"> Spécialisé en Santé), porté par un consortium associant l’URCA (porteur), le CHU de Reims, l’Institut d’Intelligence Artificielle en Santé (IIAS), l’IRF, l’IFSI Reims, le GCS IFSI, l’IFMK et l’IFMEM, et l’IRTS. Ce parcours est destiné à un large public transversal des professions de santé et du secteur médico-social, dans le cadre de la formation initiale et continue. </w:t>
            </w:r>
            <w:r w:rsidRPr="00316CD2">
              <w:rPr>
                <w:rFonts w:ascii="Marianne" w:eastAsia="Times New Roman" w:hAnsi="Marianne" w:cs="Calibri"/>
                <w:color w:val="000000"/>
                <w:sz w:val="18"/>
                <w:szCs w:val="18"/>
                <w:lang w:eastAsia="fr-FR"/>
              </w:rPr>
              <w:br/>
            </w:r>
            <w:r w:rsidRPr="00316CD2">
              <w:rPr>
                <w:rFonts w:ascii="Marianne" w:eastAsia="Times New Roman" w:hAnsi="Marianne" w:cs="Calibri"/>
                <w:color w:val="000000"/>
                <w:sz w:val="18"/>
                <w:szCs w:val="18"/>
                <w:lang w:eastAsia="fr-FR"/>
              </w:rPr>
              <w:br/>
              <w:t>L'impact attendu est de</w:t>
            </w:r>
            <w:r w:rsidR="00E6210A" w:rsidRPr="00316CD2">
              <w:rPr>
                <w:rFonts w:ascii="Marianne" w:eastAsia="Times New Roman" w:hAnsi="Marianne" w:cs="Calibri"/>
                <w:color w:val="000000"/>
                <w:sz w:val="18"/>
                <w:szCs w:val="18"/>
                <w:lang w:eastAsia="fr-FR"/>
              </w:rPr>
              <w:t xml:space="preserve"> former</w:t>
            </w:r>
            <w:r w:rsidRPr="00316CD2">
              <w:rPr>
                <w:rFonts w:ascii="Marianne" w:eastAsia="Times New Roman" w:hAnsi="Marianne" w:cs="Calibri"/>
                <w:color w:val="000000"/>
                <w:sz w:val="18"/>
                <w:szCs w:val="18"/>
                <w:lang w:eastAsia="fr-FR"/>
              </w:rPr>
              <w:t xml:space="preserve"> 19 799 personnes.</w:t>
            </w:r>
          </w:p>
          <w:p w14:paraId="266A7111" w14:textId="77777777" w:rsidR="0009319A" w:rsidRPr="005313BD" w:rsidRDefault="0009319A" w:rsidP="0009319A">
            <w:pPr>
              <w:spacing w:after="0" w:line="240" w:lineRule="auto"/>
              <w:rPr>
                <w:rFonts w:ascii="Marianne" w:eastAsia="Times New Roman" w:hAnsi="Marianne" w:cs="Calibri"/>
                <w:b/>
                <w:color w:val="000000"/>
                <w:sz w:val="18"/>
                <w:szCs w:val="18"/>
                <w:lang w:eastAsia="fr-FR"/>
              </w:rPr>
            </w:pPr>
          </w:p>
        </w:tc>
      </w:tr>
      <w:tr w:rsidR="0009319A" w:rsidRPr="0082531A" w14:paraId="4C0F5180" w14:textId="77777777" w:rsidTr="0009319A">
        <w:trPr>
          <w:trHeight w:val="315"/>
        </w:trPr>
        <w:tc>
          <w:tcPr>
            <w:tcW w:w="2820" w:type="dxa"/>
            <w:tcBorders>
              <w:top w:val="single" w:sz="4" w:space="0" w:color="auto"/>
              <w:left w:val="single" w:sz="4" w:space="0" w:color="auto"/>
              <w:bottom w:val="single" w:sz="4" w:space="0" w:color="auto"/>
              <w:right w:val="single" w:sz="4" w:space="0" w:color="auto"/>
            </w:tcBorders>
            <w:shd w:val="clear" w:color="auto" w:fill="FFFFFF" w:themeFill="text1"/>
            <w:noWrap/>
          </w:tcPr>
          <w:p w14:paraId="37AD8F98" w14:textId="079E155B" w:rsidR="0009319A" w:rsidRPr="0009319A" w:rsidRDefault="0009319A" w:rsidP="0009319A">
            <w:pPr>
              <w:spacing w:after="0" w:line="240" w:lineRule="auto"/>
              <w:rPr>
                <w:rFonts w:ascii="Marianne" w:eastAsia="Times New Roman" w:hAnsi="Marianne" w:cs="Calibri"/>
                <w:b/>
                <w:sz w:val="18"/>
                <w:szCs w:val="18"/>
                <w:lang w:eastAsia="fr-FR"/>
              </w:rPr>
            </w:pPr>
            <w:proofErr w:type="spellStart"/>
            <w:r w:rsidRPr="00316CD2">
              <w:rPr>
                <w:rFonts w:ascii="Marianne" w:eastAsia="Times New Roman" w:hAnsi="Marianne" w:cs="Calibri"/>
                <w:b/>
                <w:bCs/>
                <w:color w:val="000000"/>
                <w:sz w:val="18"/>
                <w:szCs w:val="18"/>
                <w:lang w:eastAsia="fr-FR"/>
              </w:rPr>
              <w:t>ReDHI</w:t>
            </w:r>
            <w:proofErr w:type="spellEnd"/>
          </w:p>
        </w:tc>
        <w:tc>
          <w:tcPr>
            <w:tcW w:w="6580" w:type="dxa"/>
            <w:tcBorders>
              <w:top w:val="single" w:sz="4" w:space="0" w:color="auto"/>
              <w:left w:val="nil"/>
              <w:bottom w:val="single" w:sz="4" w:space="0" w:color="auto"/>
              <w:right w:val="single" w:sz="4" w:space="0" w:color="auto"/>
            </w:tcBorders>
            <w:shd w:val="clear" w:color="auto" w:fill="FFFFFF" w:themeFill="text1"/>
            <w:noWrap/>
            <w:vAlign w:val="bottom"/>
          </w:tcPr>
          <w:p w14:paraId="56A5E82C" w14:textId="77777777" w:rsidR="0009319A" w:rsidRPr="00316CD2" w:rsidRDefault="0009319A" w:rsidP="0009319A">
            <w:pPr>
              <w:spacing w:after="0" w:line="240" w:lineRule="auto"/>
              <w:rPr>
                <w:rFonts w:ascii="Marianne" w:eastAsia="Times New Roman" w:hAnsi="Marianne" w:cs="Calibri"/>
                <w:color w:val="000000"/>
                <w:sz w:val="18"/>
                <w:szCs w:val="18"/>
                <w:lang w:eastAsia="fr-FR"/>
              </w:rPr>
            </w:pPr>
            <w:r w:rsidRPr="005313BD">
              <w:rPr>
                <w:rFonts w:ascii="Marianne" w:eastAsia="Times New Roman" w:hAnsi="Marianne" w:cs="Calibri"/>
                <w:b/>
                <w:color w:val="000000"/>
                <w:sz w:val="18"/>
                <w:szCs w:val="18"/>
                <w:lang w:eastAsia="fr-FR"/>
              </w:rPr>
              <w:t>Subvention France 2030 :</w:t>
            </w:r>
            <w:r w:rsidRPr="005313BD">
              <w:rPr>
                <w:rFonts w:ascii="Marianne" w:eastAsia="Times New Roman" w:hAnsi="Marianne" w:cs="Calibri"/>
                <w:color w:val="000000"/>
                <w:sz w:val="18"/>
                <w:szCs w:val="18"/>
                <w:lang w:eastAsia="fr-FR"/>
              </w:rPr>
              <w:t xml:space="preserve"> </w:t>
            </w:r>
            <w:r w:rsidRPr="00316CD2">
              <w:rPr>
                <w:rFonts w:ascii="Marianne" w:eastAsia="Times New Roman" w:hAnsi="Marianne" w:cs="Calibri"/>
                <w:color w:val="000000"/>
                <w:sz w:val="18"/>
                <w:szCs w:val="18"/>
                <w:lang w:eastAsia="fr-FR"/>
              </w:rPr>
              <w:t>1 000 000 €</w:t>
            </w:r>
            <w:r w:rsidRPr="00316CD2">
              <w:rPr>
                <w:rFonts w:ascii="Marianne" w:eastAsia="Times New Roman" w:hAnsi="Marianne" w:cs="Calibri"/>
                <w:color w:val="000000"/>
                <w:sz w:val="18"/>
                <w:szCs w:val="18"/>
                <w:lang w:eastAsia="fr-FR"/>
              </w:rPr>
              <w:br/>
            </w:r>
            <w:r w:rsidRPr="00316CD2">
              <w:rPr>
                <w:rFonts w:ascii="Marianne" w:eastAsia="Times New Roman" w:hAnsi="Marianne" w:cs="Calibri"/>
                <w:b/>
                <w:color w:val="000000"/>
                <w:sz w:val="18"/>
                <w:szCs w:val="18"/>
                <w:lang w:eastAsia="fr-FR"/>
              </w:rPr>
              <w:t>Porté par :</w:t>
            </w:r>
            <w:r w:rsidRPr="00316CD2">
              <w:rPr>
                <w:rFonts w:ascii="Marianne" w:eastAsia="Times New Roman" w:hAnsi="Marianne" w:cs="Calibri"/>
                <w:color w:val="000000"/>
                <w:sz w:val="18"/>
                <w:szCs w:val="18"/>
                <w:lang w:eastAsia="fr-FR"/>
              </w:rPr>
              <w:t xml:space="preserve"> l'Université de Rennes 1</w:t>
            </w:r>
            <w:r w:rsidRPr="00316CD2">
              <w:rPr>
                <w:rFonts w:ascii="Marianne" w:eastAsia="Times New Roman" w:hAnsi="Marianne" w:cs="Calibri"/>
                <w:color w:val="000000"/>
                <w:sz w:val="18"/>
                <w:szCs w:val="18"/>
                <w:lang w:eastAsia="fr-FR"/>
              </w:rPr>
              <w:br/>
            </w:r>
            <w:r w:rsidRPr="00316CD2">
              <w:rPr>
                <w:rFonts w:ascii="Marianne" w:eastAsia="Times New Roman" w:hAnsi="Marianne" w:cs="Calibri"/>
                <w:color w:val="000000"/>
                <w:sz w:val="18"/>
                <w:szCs w:val="18"/>
                <w:lang w:eastAsia="fr-FR"/>
              </w:rPr>
              <w:br/>
              <w:t xml:space="preserve">L'objectif de </w:t>
            </w:r>
            <w:proofErr w:type="spellStart"/>
            <w:r w:rsidRPr="00316CD2">
              <w:rPr>
                <w:rFonts w:ascii="Marianne" w:eastAsia="Times New Roman" w:hAnsi="Marianne" w:cs="Calibri"/>
                <w:color w:val="000000"/>
                <w:sz w:val="18"/>
                <w:szCs w:val="18"/>
                <w:lang w:eastAsia="fr-FR"/>
              </w:rPr>
              <w:t>ReDHI</w:t>
            </w:r>
            <w:proofErr w:type="spellEnd"/>
            <w:r w:rsidRPr="00316CD2">
              <w:rPr>
                <w:rFonts w:ascii="Marianne" w:eastAsia="Times New Roman" w:hAnsi="Marianne" w:cs="Calibri"/>
                <w:color w:val="000000"/>
                <w:sz w:val="18"/>
                <w:szCs w:val="18"/>
                <w:lang w:eastAsia="fr-FR"/>
              </w:rPr>
              <w:t xml:space="preserve"> est  de répondre à l’action n°2 de la Stratégie d’Accélération “Santé Numérique”, il se place dans cette vision et entend mettre la place rennaise au premier plan national dans la formation par la recherche de nos futurs étudiants, élèves-ingénieurs, et professionnels de santé au </w:t>
            </w:r>
          </w:p>
          <w:p w14:paraId="35C8CEF4" w14:textId="77777777" w:rsidR="0009319A" w:rsidRPr="00316CD2" w:rsidRDefault="0009319A" w:rsidP="0009319A">
            <w:pPr>
              <w:spacing w:after="0" w:line="240" w:lineRule="auto"/>
              <w:rPr>
                <w:rFonts w:ascii="Marianne" w:eastAsia="Times New Roman" w:hAnsi="Marianne" w:cs="Calibri"/>
                <w:color w:val="000000"/>
                <w:sz w:val="18"/>
                <w:szCs w:val="18"/>
                <w:lang w:eastAsia="fr-FR"/>
              </w:rPr>
            </w:pPr>
            <w:proofErr w:type="gramStart"/>
            <w:r w:rsidRPr="00316CD2">
              <w:rPr>
                <w:rFonts w:ascii="Marianne" w:eastAsia="Times New Roman" w:hAnsi="Marianne" w:cs="Calibri"/>
                <w:color w:val="000000"/>
                <w:sz w:val="18"/>
                <w:szCs w:val="18"/>
                <w:lang w:eastAsia="fr-FR"/>
              </w:rPr>
              <w:t>croisement</w:t>
            </w:r>
            <w:proofErr w:type="gramEnd"/>
            <w:r w:rsidRPr="00316CD2">
              <w:rPr>
                <w:rFonts w:ascii="Marianne" w:eastAsia="Times New Roman" w:hAnsi="Marianne" w:cs="Calibri"/>
                <w:color w:val="000000"/>
                <w:sz w:val="18"/>
                <w:szCs w:val="18"/>
                <w:lang w:eastAsia="fr-FR"/>
              </w:rPr>
              <w:t xml:space="preserve"> des filières des sciences et technologies du numérique et de la santé.  Mise en place d’une double culture alliant compétences scientifiques et </w:t>
            </w:r>
            <w:proofErr w:type="spellStart"/>
            <w:r w:rsidRPr="00316CD2">
              <w:rPr>
                <w:rFonts w:ascii="Marianne" w:eastAsia="Times New Roman" w:hAnsi="Marianne" w:cs="Calibri"/>
                <w:color w:val="000000"/>
                <w:sz w:val="18"/>
                <w:szCs w:val="18"/>
                <w:lang w:eastAsia="fr-FR"/>
              </w:rPr>
              <w:t>médico-techniques</w:t>
            </w:r>
            <w:proofErr w:type="spellEnd"/>
            <w:r w:rsidRPr="00316CD2">
              <w:rPr>
                <w:rFonts w:ascii="Marianne" w:eastAsia="Times New Roman" w:hAnsi="Marianne" w:cs="Calibri"/>
                <w:color w:val="000000"/>
                <w:sz w:val="18"/>
                <w:szCs w:val="18"/>
                <w:lang w:eastAsia="fr-FR"/>
              </w:rPr>
              <w:t xml:space="preserve"> et </w:t>
            </w:r>
          </w:p>
          <w:p w14:paraId="186A9629" w14:textId="161766CD" w:rsidR="0009319A" w:rsidRPr="005313BD" w:rsidRDefault="0009319A" w:rsidP="0009319A">
            <w:pPr>
              <w:spacing w:after="0" w:line="240" w:lineRule="auto"/>
              <w:rPr>
                <w:rFonts w:ascii="Marianne" w:eastAsia="Times New Roman" w:hAnsi="Marianne" w:cs="Calibri"/>
                <w:b/>
                <w:color w:val="000000"/>
                <w:sz w:val="18"/>
                <w:szCs w:val="18"/>
                <w:lang w:eastAsia="fr-FR"/>
              </w:rPr>
            </w:pPr>
            <w:r w:rsidRPr="00316CD2">
              <w:rPr>
                <w:rFonts w:ascii="Marianne" w:eastAsia="Times New Roman" w:hAnsi="Marianne" w:cs="Calibri"/>
                <w:color w:val="000000"/>
                <w:sz w:val="18"/>
                <w:szCs w:val="18"/>
                <w:lang w:eastAsia="fr-FR"/>
              </w:rPr>
              <w:lastRenderedPageBreak/>
              <w:t>connaissance et compréhension des enjeux sociétaux qui s’y rattachent.</w:t>
            </w:r>
            <w:r w:rsidRPr="00316CD2">
              <w:rPr>
                <w:rFonts w:ascii="Marianne" w:eastAsia="Times New Roman" w:hAnsi="Marianne" w:cs="Calibri"/>
                <w:color w:val="000000"/>
                <w:sz w:val="18"/>
                <w:szCs w:val="18"/>
                <w:lang w:eastAsia="fr-FR"/>
              </w:rPr>
              <w:br/>
            </w:r>
            <w:r w:rsidRPr="00316CD2">
              <w:rPr>
                <w:rFonts w:ascii="Marianne" w:eastAsia="Times New Roman" w:hAnsi="Marianne" w:cs="Calibri"/>
                <w:color w:val="000000"/>
                <w:sz w:val="18"/>
                <w:szCs w:val="18"/>
                <w:lang w:eastAsia="fr-FR"/>
              </w:rPr>
              <w:br/>
              <w:t>L'impact attendu est de</w:t>
            </w:r>
            <w:r w:rsidR="00E6210A" w:rsidRPr="00316CD2">
              <w:rPr>
                <w:rFonts w:ascii="Marianne" w:eastAsia="Times New Roman" w:hAnsi="Marianne" w:cs="Calibri"/>
                <w:color w:val="000000"/>
                <w:sz w:val="18"/>
                <w:szCs w:val="18"/>
                <w:lang w:eastAsia="fr-FR"/>
              </w:rPr>
              <w:t xml:space="preserve"> former</w:t>
            </w:r>
            <w:r w:rsidRPr="00316CD2">
              <w:rPr>
                <w:rFonts w:ascii="Marianne" w:eastAsia="Times New Roman" w:hAnsi="Marianne" w:cs="Calibri"/>
                <w:color w:val="000000"/>
                <w:sz w:val="18"/>
                <w:szCs w:val="18"/>
                <w:lang w:eastAsia="fr-FR"/>
              </w:rPr>
              <w:t xml:space="preserve"> 600 personnes.</w:t>
            </w:r>
          </w:p>
        </w:tc>
      </w:tr>
      <w:tr w:rsidR="0009319A" w:rsidRPr="0082531A" w14:paraId="3CFFA775" w14:textId="77777777" w:rsidTr="0009319A">
        <w:trPr>
          <w:trHeight w:val="315"/>
        </w:trPr>
        <w:tc>
          <w:tcPr>
            <w:tcW w:w="2820" w:type="dxa"/>
            <w:tcBorders>
              <w:top w:val="single" w:sz="4" w:space="0" w:color="auto"/>
              <w:left w:val="single" w:sz="4" w:space="0" w:color="auto"/>
              <w:bottom w:val="single" w:sz="4" w:space="0" w:color="auto"/>
              <w:right w:val="single" w:sz="4" w:space="0" w:color="auto"/>
            </w:tcBorders>
            <w:shd w:val="clear" w:color="auto" w:fill="FFFFFF" w:themeFill="text1"/>
            <w:noWrap/>
          </w:tcPr>
          <w:p w14:paraId="3F575487" w14:textId="7E9CDFB5" w:rsidR="0009319A" w:rsidRPr="0009319A" w:rsidRDefault="0009319A" w:rsidP="0009319A">
            <w:pPr>
              <w:spacing w:after="0" w:line="240" w:lineRule="auto"/>
              <w:rPr>
                <w:rFonts w:ascii="Marianne" w:eastAsia="Times New Roman" w:hAnsi="Marianne" w:cs="Calibri"/>
                <w:b/>
                <w:sz w:val="18"/>
                <w:szCs w:val="18"/>
                <w:lang w:eastAsia="fr-FR"/>
              </w:rPr>
            </w:pPr>
            <w:proofErr w:type="spellStart"/>
            <w:r w:rsidRPr="00316CD2">
              <w:rPr>
                <w:rFonts w:ascii="Marianne" w:eastAsia="Times New Roman" w:hAnsi="Marianne" w:cs="Calibri"/>
                <w:b/>
                <w:bCs/>
                <w:color w:val="000000"/>
                <w:sz w:val="18"/>
                <w:szCs w:val="18"/>
                <w:lang w:eastAsia="fr-FR"/>
              </w:rPr>
              <w:lastRenderedPageBreak/>
              <w:t>UNIVEReSANTÉ</w:t>
            </w:r>
            <w:proofErr w:type="spellEnd"/>
          </w:p>
        </w:tc>
        <w:tc>
          <w:tcPr>
            <w:tcW w:w="6580" w:type="dxa"/>
            <w:tcBorders>
              <w:top w:val="single" w:sz="4" w:space="0" w:color="auto"/>
              <w:left w:val="nil"/>
              <w:bottom w:val="single" w:sz="4" w:space="0" w:color="auto"/>
              <w:right w:val="single" w:sz="4" w:space="0" w:color="auto"/>
            </w:tcBorders>
            <w:shd w:val="clear" w:color="auto" w:fill="FFFFFF" w:themeFill="text1"/>
            <w:noWrap/>
            <w:vAlign w:val="bottom"/>
          </w:tcPr>
          <w:p w14:paraId="633F0DF9" w14:textId="52FB8D15" w:rsidR="0009319A" w:rsidRDefault="0009319A" w:rsidP="0009319A">
            <w:pPr>
              <w:spacing w:after="0" w:line="240" w:lineRule="auto"/>
              <w:rPr>
                <w:rFonts w:ascii="Marianne" w:eastAsia="Times New Roman" w:hAnsi="Marianne" w:cs="Calibri"/>
                <w:color w:val="000000"/>
                <w:sz w:val="18"/>
                <w:szCs w:val="18"/>
                <w:lang w:eastAsia="fr-FR"/>
              </w:rPr>
            </w:pPr>
            <w:r w:rsidRPr="005313BD">
              <w:rPr>
                <w:rFonts w:ascii="Marianne" w:eastAsia="Times New Roman" w:hAnsi="Marianne" w:cs="Calibri"/>
                <w:b/>
                <w:color w:val="000000"/>
                <w:sz w:val="18"/>
                <w:szCs w:val="18"/>
                <w:lang w:eastAsia="fr-FR"/>
              </w:rPr>
              <w:t>Subvention France 2030 :</w:t>
            </w:r>
            <w:r w:rsidRPr="005313BD">
              <w:rPr>
                <w:rFonts w:ascii="Marianne" w:eastAsia="Times New Roman" w:hAnsi="Marianne" w:cs="Calibri"/>
                <w:color w:val="000000"/>
                <w:sz w:val="18"/>
                <w:szCs w:val="18"/>
                <w:lang w:eastAsia="fr-FR"/>
              </w:rPr>
              <w:t xml:space="preserve"> </w:t>
            </w:r>
            <w:r w:rsidRPr="00316CD2">
              <w:rPr>
                <w:rFonts w:ascii="Marianne" w:eastAsia="Times New Roman" w:hAnsi="Marianne" w:cs="Calibri"/>
                <w:color w:val="000000"/>
                <w:sz w:val="18"/>
                <w:szCs w:val="18"/>
                <w:lang w:eastAsia="fr-FR"/>
              </w:rPr>
              <w:t>2 400 000 €</w:t>
            </w:r>
            <w:r w:rsidRPr="00316CD2">
              <w:rPr>
                <w:rFonts w:ascii="Marianne" w:eastAsia="Times New Roman" w:hAnsi="Marianne" w:cs="Calibri"/>
                <w:color w:val="000000"/>
                <w:sz w:val="18"/>
                <w:szCs w:val="18"/>
                <w:lang w:eastAsia="fr-FR"/>
              </w:rPr>
              <w:br/>
            </w:r>
            <w:r w:rsidRPr="00316CD2">
              <w:rPr>
                <w:rFonts w:ascii="Marianne" w:eastAsia="Times New Roman" w:hAnsi="Marianne" w:cs="Calibri"/>
                <w:b/>
                <w:color w:val="000000"/>
                <w:sz w:val="18"/>
                <w:szCs w:val="18"/>
                <w:lang w:eastAsia="fr-FR"/>
              </w:rPr>
              <w:t>Porté par :</w:t>
            </w:r>
            <w:r w:rsidRPr="00316CD2">
              <w:rPr>
                <w:rFonts w:ascii="Marianne" w:eastAsia="Times New Roman" w:hAnsi="Marianne" w:cs="Calibri"/>
                <w:color w:val="000000"/>
                <w:sz w:val="18"/>
                <w:szCs w:val="18"/>
                <w:lang w:eastAsia="fr-FR"/>
              </w:rPr>
              <w:t xml:space="preserve"> l'Université de Versailles-Saint Quentin en Yvelines</w:t>
            </w:r>
            <w:r w:rsidRPr="00316CD2">
              <w:rPr>
                <w:rFonts w:ascii="Marianne" w:eastAsia="Times New Roman" w:hAnsi="Marianne" w:cs="Calibri"/>
                <w:color w:val="000000"/>
                <w:sz w:val="18"/>
                <w:szCs w:val="18"/>
                <w:lang w:eastAsia="fr-FR"/>
              </w:rPr>
              <w:br/>
            </w:r>
            <w:r w:rsidRPr="00316CD2">
              <w:rPr>
                <w:rFonts w:ascii="Marianne" w:eastAsia="Times New Roman" w:hAnsi="Marianne" w:cs="Calibri"/>
                <w:color w:val="000000"/>
                <w:sz w:val="18"/>
                <w:szCs w:val="18"/>
                <w:lang w:eastAsia="fr-FR"/>
              </w:rPr>
              <w:br/>
              <w:t>L'objectif d'</w:t>
            </w:r>
            <w:proofErr w:type="spellStart"/>
            <w:r w:rsidRPr="00316CD2">
              <w:rPr>
                <w:rFonts w:ascii="Marianne" w:eastAsia="Times New Roman" w:hAnsi="Marianne" w:cs="Calibri"/>
                <w:color w:val="000000"/>
                <w:sz w:val="18"/>
                <w:szCs w:val="18"/>
                <w:lang w:eastAsia="fr-FR"/>
              </w:rPr>
              <w:t>UNIVEReSANTÉ</w:t>
            </w:r>
            <w:proofErr w:type="spellEnd"/>
            <w:r w:rsidRPr="00316CD2">
              <w:rPr>
                <w:rFonts w:ascii="Marianne" w:eastAsia="Times New Roman" w:hAnsi="Marianne" w:cs="Calibri"/>
                <w:color w:val="000000"/>
                <w:sz w:val="18"/>
                <w:szCs w:val="18"/>
                <w:lang w:eastAsia="fr-FR"/>
              </w:rPr>
              <w:t xml:space="preserve">  est de préfigurer dès 2023 la pédagogie en santé de « l’Hôpital Virtuel » ; principalement en Transformant la formation en la rendant plus flexible (plateforme numérique), plus ciblée sur un travail d’équipe interprofessionnelle (simulation), plus </w:t>
            </w:r>
            <w:proofErr w:type="spellStart"/>
            <w:r w:rsidRPr="00316CD2">
              <w:rPr>
                <w:rFonts w:ascii="Marianne" w:eastAsia="Times New Roman" w:hAnsi="Marianne" w:cs="Calibri"/>
                <w:color w:val="000000"/>
                <w:sz w:val="18"/>
                <w:szCs w:val="18"/>
                <w:lang w:eastAsia="fr-FR"/>
              </w:rPr>
              <w:t>professionnalisante</w:t>
            </w:r>
            <w:proofErr w:type="spellEnd"/>
            <w:r w:rsidRPr="00316CD2">
              <w:rPr>
                <w:rFonts w:ascii="Marianne" w:eastAsia="Times New Roman" w:hAnsi="Marianne" w:cs="Calibri"/>
                <w:color w:val="000000"/>
                <w:sz w:val="18"/>
                <w:szCs w:val="18"/>
                <w:lang w:eastAsia="fr-FR"/>
              </w:rPr>
              <w:t xml:space="preserve"> basée sur des référentiels socle (numérique, gestion des risques, qualité et sécurité des soins, etc.), plus participative et ouverte aux patients et plus attractive pour les professionnels du territoire.</w:t>
            </w:r>
            <w:r w:rsidRPr="00316CD2">
              <w:rPr>
                <w:rFonts w:ascii="Marianne" w:eastAsia="Times New Roman" w:hAnsi="Marianne" w:cs="Calibri"/>
                <w:color w:val="000000"/>
                <w:sz w:val="18"/>
                <w:szCs w:val="18"/>
                <w:lang w:eastAsia="fr-FR"/>
              </w:rPr>
              <w:br/>
            </w:r>
            <w:r w:rsidRPr="00316CD2">
              <w:rPr>
                <w:rFonts w:ascii="Marianne" w:eastAsia="Times New Roman" w:hAnsi="Marianne" w:cs="Calibri"/>
                <w:color w:val="000000"/>
                <w:sz w:val="18"/>
                <w:szCs w:val="18"/>
                <w:lang w:eastAsia="fr-FR"/>
              </w:rPr>
              <w:br/>
              <w:t>L'impact attendu est de</w:t>
            </w:r>
            <w:r w:rsidR="00E6210A" w:rsidRPr="00316CD2">
              <w:rPr>
                <w:rFonts w:ascii="Marianne" w:eastAsia="Times New Roman" w:hAnsi="Marianne" w:cs="Calibri"/>
                <w:color w:val="000000"/>
                <w:sz w:val="18"/>
                <w:szCs w:val="18"/>
                <w:lang w:eastAsia="fr-FR"/>
              </w:rPr>
              <w:t xml:space="preserve"> former</w:t>
            </w:r>
            <w:r w:rsidRPr="00316CD2">
              <w:rPr>
                <w:rFonts w:ascii="Marianne" w:eastAsia="Times New Roman" w:hAnsi="Marianne" w:cs="Calibri"/>
                <w:color w:val="000000"/>
                <w:sz w:val="18"/>
                <w:szCs w:val="18"/>
                <w:lang w:eastAsia="fr-FR"/>
              </w:rPr>
              <w:t xml:space="preserve"> 58 570 personnes.</w:t>
            </w:r>
          </w:p>
          <w:p w14:paraId="14528687" w14:textId="77777777" w:rsidR="0009319A" w:rsidRPr="005313BD" w:rsidRDefault="0009319A" w:rsidP="0009319A">
            <w:pPr>
              <w:spacing w:after="0" w:line="240" w:lineRule="auto"/>
              <w:rPr>
                <w:rFonts w:ascii="Marianne" w:eastAsia="Times New Roman" w:hAnsi="Marianne" w:cs="Calibri"/>
                <w:b/>
                <w:color w:val="000000"/>
                <w:sz w:val="18"/>
                <w:szCs w:val="18"/>
                <w:lang w:eastAsia="fr-FR"/>
              </w:rPr>
            </w:pPr>
          </w:p>
        </w:tc>
      </w:tr>
      <w:tr w:rsidR="0009319A" w:rsidRPr="0082531A" w14:paraId="7B601FCD" w14:textId="77777777" w:rsidTr="00942C00">
        <w:trPr>
          <w:trHeight w:val="5595"/>
        </w:trPr>
        <w:tc>
          <w:tcPr>
            <w:tcW w:w="2820" w:type="dxa"/>
            <w:tcBorders>
              <w:top w:val="nil"/>
              <w:left w:val="single" w:sz="4" w:space="0" w:color="auto"/>
              <w:bottom w:val="single" w:sz="4" w:space="0" w:color="auto"/>
              <w:right w:val="single" w:sz="4" w:space="0" w:color="auto"/>
            </w:tcBorders>
            <w:shd w:val="clear" w:color="auto" w:fill="auto"/>
            <w:noWrap/>
            <w:hideMark/>
          </w:tcPr>
          <w:p w14:paraId="09345AB8" w14:textId="77777777" w:rsidR="0009319A" w:rsidRPr="00316CD2" w:rsidRDefault="0009319A" w:rsidP="0009319A">
            <w:pPr>
              <w:spacing w:after="0" w:line="240" w:lineRule="auto"/>
              <w:rPr>
                <w:rFonts w:ascii="Marianne" w:eastAsia="Times New Roman" w:hAnsi="Marianne" w:cs="Calibri"/>
                <w:b/>
                <w:bCs/>
                <w:color w:val="000000"/>
                <w:sz w:val="18"/>
                <w:szCs w:val="18"/>
                <w:lang w:eastAsia="fr-FR"/>
              </w:rPr>
            </w:pPr>
            <w:r w:rsidRPr="00316CD2">
              <w:rPr>
                <w:rFonts w:ascii="Marianne" w:eastAsia="Times New Roman" w:hAnsi="Marianne" w:cs="Calibri"/>
                <w:b/>
                <w:bCs/>
                <w:color w:val="000000"/>
                <w:sz w:val="18"/>
                <w:szCs w:val="18"/>
                <w:lang w:eastAsia="fr-FR"/>
              </w:rPr>
              <w:t>FAMOUS</w:t>
            </w:r>
          </w:p>
        </w:tc>
        <w:tc>
          <w:tcPr>
            <w:tcW w:w="6580" w:type="dxa"/>
            <w:tcBorders>
              <w:top w:val="nil"/>
              <w:left w:val="nil"/>
              <w:bottom w:val="single" w:sz="4" w:space="0" w:color="auto"/>
              <w:right w:val="single" w:sz="4" w:space="0" w:color="auto"/>
            </w:tcBorders>
            <w:shd w:val="clear" w:color="auto" w:fill="auto"/>
            <w:vAlign w:val="bottom"/>
            <w:hideMark/>
          </w:tcPr>
          <w:p w14:paraId="1BAB5155" w14:textId="7117FE33" w:rsidR="0009319A" w:rsidRDefault="0009319A" w:rsidP="0009319A">
            <w:pPr>
              <w:spacing w:after="0" w:line="240" w:lineRule="auto"/>
              <w:rPr>
                <w:rFonts w:ascii="Marianne" w:eastAsia="Times New Roman" w:hAnsi="Marianne" w:cs="Calibri"/>
                <w:color w:val="000000"/>
                <w:sz w:val="18"/>
                <w:szCs w:val="18"/>
                <w:lang w:eastAsia="fr-FR"/>
              </w:rPr>
            </w:pPr>
            <w:r w:rsidRPr="00316CD2">
              <w:rPr>
                <w:rFonts w:ascii="Marianne" w:eastAsia="Times New Roman" w:hAnsi="Marianne" w:cs="Calibri"/>
                <w:b/>
                <w:color w:val="000000"/>
                <w:sz w:val="18"/>
                <w:szCs w:val="18"/>
                <w:lang w:eastAsia="fr-FR"/>
              </w:rPr>
              <w:t>Subvention France 2030 :</w:t>
            </w:r>
            <w:r w:rsidRPr="00316CD2">
              <w:rPr>
                <w:rFonts w:ascii="Marianne" w:eastAsia="Times New Roman" w:hAnsi="Marianne" w:cs="Calibri"/>
                <w:color w:val="000000"/>
                <w:sz w:val="18"/>
                <w:szCs w:val="18"/>
                <w:lang w:eastAsia="fr-FR"/>
              </w:rPr>
              <w:t xml:space="preserve"> 1 830 750 €</w:t>
            </w:r>
            <w:r w:rsidRPr="00316CD2">
              <w:rPr>
                <w:rFonts w:ascii="Marianne" w:eastAsia="Times New Roman" w:hAnsi="Marianne" w:cs="Calibri"/>
                <w:color w:val="000000"/>
                <w:sz w:val="18"/>
                <w:szCs w:val="18"/>
                <w:lang w:eastAsia="fr-FR"/>
              </w:rPr>
              <w:br/>
            </w:r>
            <w:r w:rsidRPr="00316CD2">
              <w:rPr>
                <w:rFonts w:ascii="Marianne" w:eastAsia="Times New Roman" w:hAnsi="Marianne" w:cs="Calibri"/>
                <w:b/>
                <w:color w:val="000000"/>
                <w:sz w:val="18"/>
                <w:szCs w:val="18"/>
                <w:lang w:eastAsia="fr-FR"/>
              </w:rPr>
              <w:t>Porté par :</w:t>
            </w:r>
            <w:r w:rsidRPr="00316CD2">
              <w:rPr>
                <w:rFonts w:ascii="Marianne" w:eastAsia="Times New Roman" w:hAnsi="Marianne" w:cs="Calibri"/>
                <w:color w:val="000000"/>
                <w:sz w:val="18"/>
                <w:szCs w:val="18"/>
                <w:lang w:eastAsia="fr-FR"/>
              </w:rPr>
              <w:t xml:space="preserve"> l'Université Clermont Auvergne</w:t>
            </w:r>
            <w:r w:rsidRPr="00316CD2">
              <w:rPr>
                <w:rFonts w:ascii="Marianne" w:eastAsia="Times New Roman" w:hAnsi="Marianne" w:cs="Calibri"/>
                <w:color w:val="000000"/>
                <w:sz w:val="18"/>
                <w:szCs w:val="18"/>
                <w:lang w:eastAsia="fr-FR"/>
              </w:rPr>
              <w:br/>
            </w:r>
            <w:r w:rsidRPr="00316CD2">
              <w:rPr>
                <w:rFonts w:ascii="Marianne" w:eastAsia="Times New Roman" w:hAnsi="Marianne" w:cs="Calibri"/>
                <w:color w:val="000000"/>
                <w:sz w:val="18"/>
                <w:szCs w:val="18"/>
                <w:lang w:eastAsia="fr-FR"/>
              </w:rPr>
              <w:br/>
              <w:t xml:space="preserve">Le projet </w:t>
            </w:r>
            <w:proofErr w:type="spellStart"/>
            <w:r w:rsidRPr="00316CD2">
              <w:rPr>
                <w:rFonts w:ascii="Marianne" w:eastAsia="Times New Roman" w:hAnsi="Marianne" w:cs="Calibri"/>
                <w:color w:val="000000"/>
                <w:sz w:val="18"/>
                <w:szCs w:val="18"/>
                <w:lang w:eastAsia="fr-FR"/>
              </w:rPr>
              <w:t>Famous</w:t>
            </w:r>
            <w:proofErr w:type="spellEnd"/>
            <w:r w:rsidRPr="00316CD2">
              <w:rPr>
                <w:rFonts w:ascii="Marianne" w:eastAsia="Times New Roman" w:hAnsi="Marianne" w:cs="Calibri"/>
                <w:color w:val="000000"/>
                <w:sz w:val="18"/>
                <w:szCs w:val="18"/>
                <w:lang w:eastAsia="fr-FR"/>
              </w:rPr>
              <w:t xml:space="preserve"> a été construit suite au recensement des besoins des entreprises d'Auvergne, pour leurs projets de </w:t>
            </w:r>
            <w:r w:rsidRPr="00316CD2">
              <w:rPr>
                <w:rFonts w:ascii="Marianne" w:eastAsia="Times New Roman" w:hAnsi="Marianne" w:cs="Calibri"/>
                <w:color w:val="000000"/>
                <w:sz w:val="18"/>
                <w:szCs w:val="18"/>
                <w:lang w:eastAsia="fr-FR"/>
              </w:rPr>
              <w:br/>
              <w:t xml:space="preserve">développement. Une bonne corrélation existe entre les besoins des laboratoires et l’offre de formations existante sur le site i.e. le </w:t>
            </w:r>
            <w:r w:rsidR="00C130FE" w:rsidRPr="00316CD2">
              <w:rPr>
                <w:rFonts w:ascii="Marianne" w:eastAsia="Times New Roman" w:hAnsi="Marianne" w:cs="Calibri"/>
                <w:color w:val="000000"/>
                <w:sz w:val="18"/>
                <w:szCs w:val="18"/>
                <w:lang w:eastAsia="fr-FR"/>
              </w:rPr>
              <w:t>Baccalauréat</w:t>
            </w:r>
            <w:r w:rsidRPr="00316CD2">
              <w:rPr>
                <w:rFonts w:ascii="Marianne" w:eastAsia="Times New Roman" w:hAnsi="Marianne" w:cs="Calibri"/>
                <w:color w:val="000000"/>
                <w:sz w:val="18"/>
                <w:szCs w:val="18"/>
                <w:lang w:eastAsia="fr-FR"/>
              </w:rPr>
              <w:t xml:space="preserve"> Sciences et Techniques de Laboratoire, le BUT Génie Biologique et le titre professionnel de Technicien de laboratoire (partenariat Université Clermont Auvergne (IUT) et Chambre de Commerce et d’Industrie du Cantal). Un parcours de 3</w:t>
            </w:r>
            <w:r w:rsidRPr="007C63A4">
              <w:rPr>
                <w:rFonts w:ascii="Marianne" w:eastAsia="Times New Roman" w:hAnsi="Marianne" w:cs="Calibri"/>
                <w:color w:val="000000"/>
                <w:sz w:val="18"/>
                <w:szCs w:val="18"/>
                <w:vertAlign w:val="superscript"/>
                <w:lang w:eastAsia="fr-FR"/>
              </w:rPr>
              <w:t>ème</w:t>
            </w:r>
            <w:r w:rsidRPr="00316CD2">
              <w:rPr>
                <w:rFonts w:ascii="Marianne" w:eastAsia="Times New Roman" w:hAnsi="Marianne" w:cs="Calibri"/>
                <w:color w:val="000000"/>
                <w:sz w:val="18"/>
                <w:szCs w:val="18"/>
                <w:lang w:eastAsia="fr-FR"/>
              </w:rPr>
              <w:t xml:space="preserve"> année de BUT, en alternance, contiendra des enseignements en microbiologie industrielle. Pour compléter ce cycle de formations et élargir l’offre de formation niveau Master à l’Université Clermont Auvergne, et afin de répondre aux besoins de projets de R&amp;D, ce projet vise la création d’un Master en alternance dans les domaines d’expertise de la microbiologie industrielle, la fermentation, mais aussi la gestion des données (</w:t>
            </w:r>
            <w:proofErr w:type="spellStart"/>
            <w:r w:rsidRPr="00316CD2">
              <w:rPr>
                <w:rFonts w:ascii="Marianne" w:eastAsia="Times New Roman" w:hAnsi="Marianne" w:cs="Calibri"/>
                <w:color w:val="000000"/>
                <w:sz w:val="18"/>
                <w:szCs w:val="18"/>
                <w:lang w:eastAsia="fr-FR"/>
              </w:rPr>
              <w:t>biostatistiques</w:t>
            </w:r>
            <w:proofErr w:type="spellEnd"/>
            <w:r w:rsidRPr="00316CD2">
              <w:rPr>
                <w:rFonts w:ascii="Marianne" w:eastAsia="Times New Roman" w:hAnsi="Marianne" w:cs="Calibri"/>
                <w:color w:val="000000"/>
                <w:sz w:val="18"/>
                <w:szCs w:val="18"/>
                <w:lang w:eastAsia="fr-FR"/>
              </w:rPr>
              <w:t xml:space="preserve">, modélisation, </w:t>
            </w:r>
            <w:proofErr w:type="spellStart"/>
            <w:r w:rsidRPr="00316CD2">
              <w:rPr>
                <w:rFonts w:ascii="Marianne" w:eastAsia="Times New Roman" w:hAnsi="Marianne" w:cs="Calibri"/>
                <w:color w:val="000000"/>
                <w:sz w:val="18"/>
                <w:szCs w:val="18"/>
                <w:lang w:eastAsia="fr-FR"/>
              </w:rPr>
              <w:t>cybersécurité</w:t>
            </w:r>
            <w:proofErr w:type="spellEnd"/>
            <w:r w:rsidRPr="00316CD2">
              <w:rPr>
                <w:rFonts w:ascii="Marianne" w:eastAsia="Times New Roman" w:hAnsi="Marianne" w:cs="Calibri"/>
                <w:color w:val="000000"/>
                <w:sz w:val="18"/>
                <w:szCs w:val="18"/>
                <w:lang w:eastAsia="fr-FR"/>
              </w:rPr>
              <w:t>) et les sciences réglementaires.</w:t>
            </w:r>
            <w:r w:rsidRPr="00316CD2">
              <w:rPr>
                <w:rFonts w:ascii="Marianne" w:eastAsia="Times New Roman" w:hAnsi="Marianne" w:cs="Calibri"/>
                <w:color w:val="000000"/>
                <w:sz w:val="18"/>
                <w:szCs w:val="18"/>
                <w:lang w:eastAsia="fr-FR"/>
              </w:rPr>
              <w:br/>
            </w:r>
            <w:r w:rsidRPr="00316CD2">
              <w:rPr>
                <w:rFonts w:ascii="Marianne" w:eastAsia="Times New Roman" w:hAnsi="Marianne" w:cs="Calibri"/>
                <w:color w:val="000000"/>
                <w:sz w:val="18"/>
                <w:szCs w:val="18"/>
                <w:lang w:eastAsia="fr-FR"/>
              </w:rPr>
              <w:br/>
              <w:t>L'impact attendu est de former 2 248 personnes.</w:t>
            </w:r>
          </w:p>
          <w:p w14:paraId="388903B6" w14:textId="37FDB8E7" w:rsidR="0009319A" w:rsidRPr="00316CD2" w:rsidRDefault="0009319A" w:rsidP="0009319A">
            <w:pPr>
              <w:spacing w:after="0" w:line="240" w:lineRule="auto"/>
              <w:rPr>
                <w:rFonts w:ascii="Marianne" w:eastAsia="Times New Roman" w:hAnsi="Marianne" w:cs="Calibri"/>
                <w:color w:val="000000"/>
                <w:sz w:val="18"/>
                <w:szCs w:val="18"/>
                <w:lang w:eastAsia="fr-FR"/>
              </w:rPr>
            </w:pPr>
          </w:p>
        </w:tc>
      </w:tr>
      <w:tr w:rsidR="0009319A" w:rsidRPr="0082531A" w14:paraId="36D2C79A" w14:textId="77777777" w:rsidTr="00942C00">
        <w:trPr>
          <w:trHeight w:val="1800"/>
        </w:trPr>
        <w:tc>
          <w:tcPr>
            <w:tcW w:w="2820" w:type="dxa"/>
            <w:tcBorders>
              <w:top w:val="nil"/>
              <w:left w:val="single" w:sz="4" w:space="0" w:color="auto"/>
              <w:bottom w:val="single" w:sz="4" w:space="0" w:color="auto"/>
              <w:right w:val="single" w:sz="4" w:space="0" w:color="auto"/>
            </w:tcBorders>
            <w:shd w:val="clear" w:color="auto" w:fill="auto"/>
            <w:noWrap/>
            <w:hideMark/>
          </w:tcPr>
          <w:p w14:paraId="31B0EEA3" w14:textId="77777777" w:rsidR="0009319A" w:rsidRPr="00316CD2" w:rsidRDefault="0009319A" w:rsidP="0009319A">
            <w:pPr>
              <w:spacing w:after="0" w:line="240" w:lineRule="auto"/>
              <w:rPr>
                <w:rFonts w:ascii="Marianne" w:eastAsia="Times New Roman" w:hAnsi="Marianne" w:cs="Calibri"/>
                <w:b/>
                <w:bCs/>
                <w:color w:val="000000"/>
                <w:sz w:val="18"/>
                <w:szCs w:val="18"/>
                <w:lang w:eastAsia="fr-FR"/>
              </w:rPr>
            </w:pPr>
            <w:r w:rsidRPr="00316CD2">
              <w:rPr>
                <w:rFonts w:ascii="Marianne" w:eastAsia="Times New Roman" w:hAnsi="Marianne" w:cs="Calibri"/>
                <w:b/>
                <w:bCs/>
                <w:color w:val="000000"/>
                <w:sz w:val="18"/>
                <w:szCs w:val="18"/>
                <w:lang w:eastAsia="fr-FR"/>
              </w:rPr>
              <w:t>Institut Boussingault</w:t>
            </w:r>
          </w:p>
        </w:tc>
        <w:tc>
          <w:tcPr>
            <w:tcW w:w="6580" w:type="dxa"/>
            <w:tcBorders>
              <w:top w:val="nil"/>
              <w:left w:val="nil"/>
              <w:bottom w:val="single" w:sz="4" w:space="0" w:color="auto"/>
              <w:right w:val="single" w:sz="4" w:space="0" w:color="auto"/>
            </w:tcBorders>
            <w:shd w:val="clear" w:color="auto" w:fill="auto"/>
            <w:vAlign w:val="bottom"/>
            <w:hideMark/>
          </w:tcPr>
          <w:p w14:paraId="292E6BA3" w14:textId="407FEB2E" w:rsidR="0009319A" w:rsidRPr="00316CD2" w:rsidRDefault="0009319A" w:rsidP="0009319A">
            <w:pPr>
              <w:spacing w:after="0" w:line="240" w:lineRule="auto"/>
              <w:rPr>
                <w:rFonts w:ascii="Marianne" w:eastAsia="Times New Roman" w:hAnsi="Marianne" w:cs="Calibri"/>
                <w:color w:val="000000"/>
                <w:sz w:val="18"/>
                <w:szCs w:val="18"/>
                <w:lang w:eastAsia="fr-FR"/>
              </w:rPr>
            </w:pPr>
            <w:r w:rsidRPr="005313BD">
              <w:rPr>
                <w:rFonts w:ascii="Marianne" w:eastAsia="Times New Roman" w:hAnsi="Marianne" w:cs="Calibri"/>
                <w:b/>
                <w:color w:val="000000"/>
                <w:sz w:val="18"/>
                <w:szCs w:val="18"/>
                <w:lang w:eastAsia="fr-FR"/>
              </w:rPr>
              <w:t>Subvention France 2030 :</w:t>
            </w:r>
            <w:r w:rsidRPr="005313BD">
              <w:rPr>
                <w:rFonts w:ascii="Marianne" w:eastAsia="Times New Roman" w:hAnsi="Marianne" w:cs="Calibri"/>
                <w:color w:val="000000"/>
                <w:sz w:val="18"/>
                <w:szCs w:val="18"/>
                <w:lang w:eastAsia="fr-FR"/>
              </w:rPr>
              <w:t xml:space="preserve"> </w:t>
            </w:r>
            <w:r w:rsidRPr="00316CD2">
              <w:rPr>
                <w:rFonts w:ascii="Marianne" w:eastAsia="Times New Roman" w:hAnsi="Marianne" w:cs="Calibri"/>
                <w:color w:val="000000"/>
                <w:sz w:val="18"/>
                <w:szCs w:val="18"/>
                <w:lang w:eastAsia="fr-FR"/>
              </w:rPr>
              <w:t>3 495 849 €</w:t>
            </w:r>
            <w:r w:rsidRPr="00316CD2">
              <w:rPr>
                <w:rFonts w:ascii="Marianne" w:eastAsia="Times New Roman" w:hAnsi="Marianne" w:cs="Calibri"/>
                <w:color w:val="000000"/>
                <w:sz w:val="18"/>
                <w:szCs w:val="18"/>
                <w:lang w:eastAsia="fr-FR"/>
              </w:rPr>
              <w:br/>
            </w:r>
            <w:r w:rsidRPr="00316CD2">
              <w:rPr>
                <w:rFonts w:ascii="Marianne" w:eastAsia="Times New Roman" w:hAnsi="Marianne" w:cs="Calibri"/>
                <w:b/>
                <w:color w:val="000000"/>
                <w:sz w:val="18"/>
                <w:szCs w:val="18"/>
                <w:lang w:eastAsia="fr-FR"/>
              </w:rPr>
              <w:t>Porté par :</w:t>
            </w:r>
            <w:r w:rsidRPr="00316CD2">
              <w:rPr>
                <w:rFonts w:ascii="Marianne" w:eastAsia="Times New Roman" w:hAnsi="Marianne" w:cs="Calibri"/>
                <w:color w:val="000000"/>
                <w:sz w:val="18"/>
                <w:szCs w:val="18"/>
                <w:lang w:eastAsia="fr-FR"/>
              </w:rPr>
              <w:t xml:space="preserve"> l'</w:t>
            </w:r>
            <w:proofErr w:type="spellStart"/>
            <w:r w:rsidRPr="00316CD2">
              <w:rPr>
                <w:rFonts w:ascii="Marianne" w:eastAsia="Times New Roman" w:hAnsi="Marianne" w:cs="Calibri"/>
                <w:color w:val="000000"/>
                <w:sz w:val="18"/>
                <w:szCs w:val="18"/>
                <w:lang w:eastAsia="fr-FR"/>
              </w:rPr>
              <w:t>AGCnam</w:t>
            </w:r>
            <w:proofErr w:type="spellEnd"/>
            <w:r w:rsidRPr="00316CD2">
              <w:rPr>
                <w:rFonts w:ascii="Marianne" w:eastAsia="Times New Roman" w:hAnsi="Marianne" w:cs="Calibri"/>
                <w:color w:val="000000"/>
                <w:sz w:val="18"/>
                <w:szCs w:val="18"/>
                <w:lang w:eastAsia="fr-FR"/>
              </w:rPr>
              <w:t xml:space="preserve"> Bretagne</w:t>
            </w:r>
            <w:r w:rsidRPr="00316CD2">
              <w:rPr>
                <w:rFonts w:ascii="Marianne" w:eastAsia="Times New Roman" w:hAnsi="Marianne" w:cs="Calibri"/>
                <w:color w:val="000000"/>
                <w:sz w:val="18"/>
                <w:szCs w:val="18"/>
                <w:lang w:eastAsia="fr-FR"/>
              </w:rPr>
              <w:br/>
            </w:r>
            <w:r w:rsidRPr="00316CD2">
              <w:rPr>
                <w:rFonts w:ascii="Marianne" w:eastAsia="Times New Roman" w:hAnsi="Marianne" w:cs="Calibri"/>
                <w:color w:val="000000"/>
                <w:sz w:val="18"/>
                <w:szCs w:val="18"/>
                <w:lang w:eastAsia="fr-FR"/>
              </w:rPr>
              <w:br/>
              <w:t>L'objectif de l'Institut Boussingault est de proposer un dispositif de formation professionnelle supérieure à spectre large, répondant à deux volets du PIA4 : celui relevant des « systèmes agricoles durables et équipements agricoles contribuant à la transition écologique » et celui promouvant l’accélération vers une « alimentation durable et favorable à la santé ». Il s’adresse à l’ensemble des acteurs et métiers de la filière alimentaire : production (animale, végétale, aquacole, forestière), transformation, distribution et conseil.</w:t>
            </w:r>
            <w:r w:rsidRPr="00316CD2">
              <w:rPr>
                <w:rFonts w:ascii="Marianne" w:hAnsi="Marianne"/>
                <w:sz w:val="18"/>
                <w:szCs w:val="18"/>
              </w:rPr>
              <w:t xml:space="preserve"> </w:t>
            </w:r>
            <w:r w:rsidRPr="00316CD2">
              <w:rPr>
                <w:rFonts w:ascii="Marianne" w:eastAsia="Times New Roman" w:hAnsi="Marianne" w:cs="Calibri"/>
                <w:color w:val="000000"/>
                <w:sz w:val="18"/>
                <w:szCs w:val="18"/>
                <w:lang w:eastAsia="fr-FR"/>
              </w:rPr>
              <w:t>Ce projet s’inscrira dans le développement du site de la Technopole de Saint-Brieuc-Armor.</w:t>
            </w:r>
          </w:p>
          <w:p w14:paraId="206CBFF3" w14:textId="77777777" w:rsidR="0009319A" w:rsidRDefault="0009319A" w:rsidP="0009319A">
            <w:pPr>
              <w:spacing w:after="0" w:line="240" w:lineRule="auto"/>
              <w:rPr>
                <w:rFonts w:ascii="Marianne" w:eastAsia="Times New Roman" w:hAnsi="Marianne" w:cs="Calibri"/>
                <w:color w:val="000000"/>
                <w:sz w:val="18"/>
                <w:szCs w:val="18"/>
                <w:lang w:eastAsia="fr-FR"/>
              </w:rPr>
            </w:pPr>
            <w:r w:rsidRPr="00316CD2">
              <w:rPr>
                <w:rFonts w:ascii="Marianne" w:eastAsia="Times New Roman" w:hAnsi="Marianne" w:cs="Calibri"/>
                <w:color w:val="000000"/>
                <w:sz w:val="18"/>
                <w:szCs w:val="18"/>
                <w:lang w:eastAsia="fr-FR"/>
              </w:rPr>
              <w:br/>
              <w:t>L'impact attendu est de former 6 388 personnes.</w:t>
            </w:r>
          </w:p>
          <w:p w14:paraId="6BBFC418" w14:textId="1292AFBE" w:rsidR="0009319A" w:rsidRPr="00316CD2" w:rsidRDefault="0009319A" w:rsidP="0009319A">
            <w:pPr>
              <w:spacing w:after="0" w:line="240" w:lineRule="auto"/>
              <w:rPr>
                <w:rFonts w:ascii="Marianne" w:eastAsia="Times New Roman" w:hAnsi="Marianne" w:cs="Calibri"/>
                <w:color w:val="000000"/>
                <w:sz w:val="18"/>
                <w:szCs w:val="18"/>
                <w:lang w:eastAsia="fr-FR"/>
              </w:rPr>
            </w:pPr>
          </w:p>
        </w:tc>
      </w:tr>
      <w:tr w:rsidR="0009319A" w:rsidRPr="0082531A" w14:paraId="571B651A" w14:textId="77777777" w:rsidTr="00942C00">
        <w:trPr>
          <w:trHeight w:val="1800"/>
        </w:trPr>
        <w:tc>
          <w:tcPr>
            <w:tcW w:w="2820" w:type="dxa"/>
            <w:tcBorders>
              <w:top w:val="nil"/>
              <w:left w:val="single" w:sz="4" w:space="0" w:color="auto"/>
              <w:bottom w:val="single" w:sz="4" w:space="0" w:color="auto"/>
              <w:right w:val="single" w:sz="4" w:space="0" w:color="auto"/>
            </w:tcBorders>
            <w:shd w:val="clear" w:color="auto" w:fill="auto"/>
            <w:noWrap/>
          </w:tcPr>
          <w:p w14:paraId="1CB4C2BF" w14:textId="1AC908A6" w:rsidR="0009319A" w:rsidRPr="00316CD2" w:rsidRDefault="0009319A" w:rsidP="0009319A">
            <w:pPr>
              <w:spacing w:after="0" w:line="240" w:lineRule="auto"/>
              <w:rPr>
                <w:rFonts w:ascii="Marianne" w:eastAsia="Times New Roman" w:hAnsi="Marianne" w:cs="Calibri"/>
                <w:b/>
                <w:bCs/>
                <w:color w:val="000000"/>
                <w:sz w:val="18"/>
                <w:szCs w:val="18"/>
                <w:lang w:eastAsia="fr-FR"/>
              </w:rPr>
            </w:pPr>
            <w:r w:rsidRPr="00316CD2">
              <w:rPr>
                <w:rFonts w:ascii="Marianne" w:eastAsia="Times New Roman" w:hAnsi="Marianne" w:cs="Calibri"/>
                <w:b/>
                <w:bCs/>
                <w:color w:val="000000"/>
                <w:sz w:val="18"/>
                <w:szCs w:val="18"/>
                <w:lang w:eastAsia="fr-FR"/>
              </w:rPr>
              <w:lastRenderedPageBreak/>
              <w:t>FAAN</w:t>
            </w:r>
          </w:p>
        </w:tc>
        <w:tc>
          <w:tcPr>
            <w:tcW w:w="6580" w:type="dxa"/>
            <w:tcBorders>
              <w:top w:val="nil"/>
              <w:left w:val="nil"/>
              <w:bottom w:val="single" w:sz="4" w:space="0" w:color="auto"/>
              <w:right w:val="single" w:sz="4" w:space="0" w:color="auto"/>
            </w:tcBorders>
            <w:shd w:val="clear" w:color="auto" w:fill="auto"/>
            <w:vAlign w:val="bottom"/>
          </w:tcPr>
          <w:p w14:paraId="2D5D96D5" w14:textId="434A00EF" w:rsidR="0009319A" w:rsidRDefault="0009319A" w:rsidP="0009319A">
            <w:pPr>
              <w:spacing w:after="0" w:line="240" w:lineRule="auto"/>
              <w:rPr>
                <w:rFonts w:ascii="Marianne" w:eastAsia="Times New Roman" w:hAnsi="Marianne" w:cs="Calibri"/>
                <w:color w:val="000000"/>
                <w:sz w:val="18"/>
                <w:szCs w:val="18"/>
                <w:lang w:eastAsia="fr-FR"/>
              </w:rPr>
            </w:pPr>
            <w:r w:rsidRPr="005313BD">
              <w:rPr>
                <w:rFonts w:ascii="Marianne" w:eastAsia="Times New Roman" w:hAnsi="Marianne" w:cs="Calibri"/>
                <w:b/>
                <w:color w:val="000000"/>
                <w:sz w:val="18"/>
                <w:szCs w:val="18"/>
                <w:lang w:eastAsia="fr-FR"/>
              </w:rPr>
              <w:t>Subvention France 2030 :</w:t>
            </w:r>
            <w:r w:rsidRPr="005313BD">
              <w:rPr>
                <w:rFonts w:ascii="Marianne" w:eastAsia="Times New Roman" w:hAnsi="Marianne" w:cs="Calibri"/>
                <w:color w:val="000000"/>
                <w:sz w:val="18"/>
                <w:szCs w:val="18"/>
                <w:lang w:eastAsia="fr-FR"/>
              </w:rPr>
              <w:t xml:space="preserve"> </w:t>
            </w:r>
            <w:r w:rsidRPr="00316CD2">
              <w:rPr>
                <w:rFonts w:ascii="Marianne" w:eastAsia="Times New Roman" w:hAnsi="Marianne" w:cs="Calibri"/>
                <w:color w:val="000000"/>
                <w:sz w:val="18"/>
                <w:szCs w:val="18"/>
                <w:lang w:eastAsia="fr-FR"/>
              </w:rPr>
              <w:t>7 000 000 €</w:t>
            </w:r>
            <w:r w:rsidRPr="00316CD2">
              <w:rPr>
                <w:rFonts w:ascii="Marianne" w:eastAsia="Times New Roman" w:hAnsi="Marianne" w:cs="Calibri"/>
                <w:color w:val="000000"/>
                <w:sz w:val="18"/>
                <w:szCs w:val="18"/>
                <w:lang w:eastAsia="fr-FR"/>
              </w:rPr>
              <w:br/>
            </w:r>
            <w:r w:rsidRPr="00316CD2">
              <w:rPr>
                <w:rFonts w:ascii="Marianne" w:eastAsia="Times New Roman" w:hAnsi="Marianne" w:cs="Calibri"/>
                <w:b/>
                <w:color w:val="000000"/>
                <w:sz w:val="18"/>
                <w:szCs w:val="18"/>
                <w:lang w:eastAsia="fr-FR"/>
              </w:rPr>
              <w:t>Porté par :</w:t>
            </w:r>
            <w:r w:rsidRPr="00316CD2">
              <w:rPr>
                <w:rFonts w:ascii="Marianne" w:eastAsia="Times New Roman" w:hAnsi="Marianne" w:cs="Calibri"/>
                <w:color w:val="000000"/>
                <w:sz w:val="18"/>
                <w:szCs w:val="18"/>
                <w:lang w:eastAsia="fr-FR"/>
              </w:rPr>
              <w:t xml:space="preserve"> l'Etablissement Public d'Enseignement et de formation professionnelle agricole d'Ondes</w:t>
            </w:r>
            <w:r w:rsidRPr="00316CD2">
              <w:rPr>
                <w:rFonts w:ascii="Marianne" w:eastAsia="Times New Roman" w:hAnsi="Marianne" w:cs="Calibri"/>
                <w:color w:val="000000"/>
                <w:sz w:val="18"/>
                <w:szCs w:val="18"/>
                <w:lang w:eastAsia="fr-FR"/>
              </w:rPr>
              <w:br/>
            </w:r>
            <w:r w:rsidRPr="00316CD2">
              <w:rPr>
                <w:rFonts w:ascii="Marianne" w:eastAsia="Times New Roman" w:hAnsi="Marianne" w:cs="Calibri"/>
                <w:color w:val="000000"/>
                <w:sz w:val="18"/>
                <w:szCs w:val="18"/>
                <w:lang w:eastAsia="fr-FR"/>
              </w:rPr>
              <w:br/>
              <w:t xml:space="preserve">L'objectif de FAAN (Formation Agricole </w:t>
            </w:r>
            <w:proofErr w:type="spellStart"/>
            <w:r w:rsidR="00E6210A" w:rsidRPr="00316CD2">
              <w:rPr>
                <w:rFonts w:ascii="Marianne" w:eastAsia="Times New Roman" w:hAnsi="Marianne" w:cs="Calibri"/>
                <w:color w:val="000000"/>
                <w:sz w:val="18"/>
                <w:szCs w:val="18"/>
                <w:lang w:eastAsia="fr-FR"/>
              </w:rPr>
              <w:t>Agrivolta</w:t>
            </w:r>
            <w:r w:rsidR="00E6210A">
              <w:rPr>
                <w:rFonts w:ascii="Marianne" w:eastAsia="Times New Roman" w:hAnsi="Marianne" w:cs="Calibri"/>
                <w:color w:val="000000"/>
                <w:sz w:val="18"/>
                <w:szCs w:val="18"/>
                <w:lang w:eastAsia="fr-FR"/>
              </w:rPr>
              <w:t>ï</w:t>
            </w:r>
            <w:r w:rsidR="00E6210A" w:rsidRPr="00316CD2">
              <w:rPr>
                <w:rFonts w:ascii="Marianne" w:eastAsia="Times New Roman" w:hAnsi="Marianne" w:cs="Calibri"/>
                <w:color w:val="000000"/>
                <w:sz w:val="18"/>
                <w:szCs w:val="18"/>
                <w:lang w:eastAsia="fr-FR"/>
              </w:rPr>
              <w:t>sme</w:t>
            </w:r>
            <w:proofErr w:type="spellEnd"/>
            <w:r w:rsidR="00E6210A" w:rsidRPr="00316CD2">
              <w:rPr>
                <w:rFonts w:ascii="Marianne" w:eastAsia="Times New Roman" w:hAnsi="Marianne" w:cs="Calibri"/>
                <w:color w:val="000000"/>
                <w:sz w:val="18"/>
                <w:szCs w:val="18"/>
                <w:lang w:eastAsia="fr-FR"/>
              </w:rPr>
              <w:t xml:space="preserve"> </w:t>
            </w:r>
            <w:r w:rsidRPr="00316CD2">
              <w:rPr>
                <w:rFonts w:ascii="Marianne" w:eastAsia="Times New Roman" w:hAnsi="Marianne" w:cs="Calibri"/>
                <w:color w:val="000000"/>
                <w:sz w:val="18"/>
                <w:szCs w:val="18"/>
                <w:lang w:eastAsia="fr-FR"/>
              </w:rPr>
              <w:t xml:space="preserve">Numérique) est d’accompagner la </w:t>
            </w:r>
            <w:r w:rsidR="00EE10FA" w:rsidRPr="00316CD2">
              <w:rPr>
                <w:rFonts w:ascii="Marianne" w:eastAsia="Times New Roman" w:hAnsi="Marianne" w:cs="Calibri"/>
                <w:color w:val="000000"/>
                <w:sz w:val="18"/>
                <w:szCs w:val="18"/>
                <w:lang w:eastAsia="fr-FR"/>
              </w:rPr>
              <w:t>3</w:t>
            </w:r>
            <w:r w:rsidR="00EE10FA" w:rsidRPr="009C4E3C">
              <w:rPr>
                <w:rFonts w:ascii="Marianne" w:eastAsia="Times New Roman" w:hAnsi="Marianne" w:cs="Calibri"/>
                <w:color w:val="000000"/>
                <w:sz w:val="18"/>
                <w:szCs w:val="18"/>
                <w:vertAlign w:val="superscript"/>
                <w:lang w:eastAsia="fr-FR"/>
              </w:rPr>
              <w:t>ème</w:t>
            </w:r>
            <w:r w:rsidR="00EE10FA" w:rsidRPr="00316CD2">
              <w:rPr>
                <w:rFonts w:ascii="Marianne" w:eastAsia="Times New Roman" w:hAnsi="Marianne" w:cs="Calibri"/>
                <w:color w:val="000000"/>
                <w:sz w:val="18"/>
                <w:szCs w:val="18"/>
                <w:lang w:eastAsia="fr-FR"/>
              </w:rPr>
              <w:t xml:space="preserve"> </w:t>
            </w:r>
            <w:r w:rsidRPr="00316CD2">
              <w:rPr>
                <w:rFonts w:ascii="Marianne" w:eastAsia="Times New Roman" w:hAnsi="Marianne" w:cs="Calibri"/>
                <w:color w:val="000000"/>
                <w:sz w:val="18"/>
                <w:szCs w:val="18"/>
                <w:lang w:eastAsia="fr-FR"/>
              </w:rPr>
              <w:t>révolution agricole : révolution numérique, robotique et énergétique</w:t>
            </w:r>
            <w:r w:rsidR="00EE10FA">
              <w:rPr>
                <w:rFonts w:ascii="Marianne" w:eastAsia="Times New Roman" w:hAnsi="Marianne" w:cs="Calibri"/>
                <w:color w:val="000000"/>
                <w:sz w:val="18"/>
                <w:szCs w:val="18"/>
                <w:lang w:eastAsia="fr-FR"/>
              </w:rPr>
              <w:t>,</w:t>
            </w:r>
            <w:r w:rsidRPr="00316CD2">
              <w:rPr>
                <w:rFonts w:ascii="Marianne" w:eastAsia="Times New Roman" w:hAnsi="Marianne" w:cs="Calibri"/>
                <w:color w:val="000000"/>
                <w:sz w:val="18"/>
                <w:szCs w:val="18"/>
                <w:lang w:eastAsia="fr-FR"/>
              </w:rPr>
              <w:t xml:space="preserve"> en s’inscrivant ainsi dans les orientations du Ministère en charge de l’agriculture</w:t>
            </w:r>
            <w:r w:rsidR="00EE10FA">
              <w:rPr>
                <w:rFonts w:ascii="Marianne" w:eastAsia="Times New Roman" w:hAnsi="Marianne" w:cs="Calibri"/>
                <w:color w:val="000000"/>
                <w:sz w:val="18"/>
                <w:szCs w:val="18"/>
                <w:lang w:eastAsia="fr-FR"/>
              </w:rPr>
              <w:t>,</w:t>
            </w:r>
            <w:r w:rsidRPr="00316CD2">
              <w:rPr>
                <w:rFonts w:ascii="Marianne" w:eastAsia="Times New Roman" w:hAnsi="Marianne" w:cs="Calibri"/>
                <w:color w:val="000000"/>
                <w:sz w:val="18"/>
                <w:szCs w:val="18"/>
                <w:lang w:eastAsia="fr-FR"/>
              </w:rPr>
              <w:t xml:space="preserve"> mais aussi du Conseil Régional Occitanie (Pacte vert et Occitanie </w:t>
            </w:r>
            <w:r w:rsidR="00EE10FA" w:rsidRPr="00316CD2">
              <w:rPr>
                <w:rFonts w:ascii="Marianne" w:eastAsia="Times New Roman" w:hAnsi="Marianne" w:cs="Calibri"/>
                <w:color w:val="000000"/>
                <w:sz w:val="18"/>
                <w:szCs w:val="18"/>
                <w:lang w:eastAsia="fr-FR"/>
              </w:rPr>
              <w:t>1</w:t>
            </w:r>
            <w:r w:rsidR="00EE10FA" w:rsidRPr="009C4E3C">
              <w:rPr>
                <w:rFonts w:ascii="Marianne" w:eastAsia="Times New Roman" w:hAnsi="Marianne" w:cs="Calibri"/>
                <w:color w:val="000000"/>
                <w:sz w:val="18"/>
                <w:szCs w:val="18"/>
                <w:vertAlign w:val="superscript"/>
                <w:lang w:eastAsia="fr-FR"/>
              </w:rPr>
              <w:t>ère</w:t>
            </w:r>
            <w:r w:rsidR="00EE10FA" w:rsidRPr="00316CD2">
              <w:rPr>
                <w:rFonts w:ascii="Marianne" w:eastAsia="Times New Roman" w:hAnsi="Marianne" w:cs="Calibri"/>
                <w:color w:val="000000"/>
                <w:sz w:val="18"/>
                <w:szCs w:val="18"/>
                <w:lang w:eastAsia="fr-FR"/>
              </w:rPr>
              <w:t xml:space="preserve"> </w:t>
            </w:r>
            <w:r w:rsidRPr="00316CD2">
              <w:rPr>
                <w:rFonts w:ascii="Marianne" w:eastAsia="Times New Roman" w:hAnsi="Marianne" w:cs="Calibri"/>
                <w:color w:val="000000"/>
                <w:sz w:val="18"/>
                <w:szCs w:val="18"/>
                <w:lang w:eastAsia="fr-FR"/>
              </w:rPr>
              <w:t>région à énergie positive)</w:t>
            </w:r>
            <w:r w:rsidR="00EE10FA">
              <w:rPr>
                <w:rFonts w:ascii="Marianne" w:eastAsia="Times New Roman" w:hAnsi="Marianne" w:cs="Calibri"/>
                <w:color w:val="000000"/>
                <w:sz w:val="18"/>
                <w:szCs w:val="18"/>
                <w:lang w:eastAsia="fr-FR"/>
              </w:rPr>
              <w:t>,</w:t>
            </w:r>
            <w:r w:rsidRPr="00316CD2">
              <w:rPr>
                <w:rFonts w:ascii="Marianne" w:eastAsia="Times New Roman" w:hAnsi="Marianne" w:cs="Calibri"/>
                <w:color w:val="000000"/>
                <w:sz w:val="18"/>
                <w:szCs w:val="18"/>
                <w:lang w:eastAsia="fr-FR"/>
              </w:rPr>
              <w:t xml:space="preserve"> principalement par le développement des compétences nécessaires à la transition des exploitations vers la </w:t>
            </w:r>
            <w:r w:rsidR="00EE10FA" w:rsidRPr="00316CD2">
              <w:rPr>
                <w:rFonts w:ascii="Marianne" w:eastAsia="Times New Roman" w:hAnsi="Marianne" w:cs="Calibri"/>
                <w:color w:val="000000"/>
                <w:sz w:val="18"/>
                <w:szCs w:val="18"/>
                <w:lang w:eastAsia="fr-FR"/>
              </w:rPr>
              <w:t>3</w:t>
            </w:r>
            <w:r w:rsidR="00EE10FA" w:rsidRPr="009C4E3C">
              <w:rPr>
                <w:rFonts w:ascii="Marianne" w:eastAsia="Times New Roman" w:hAnsi="Marianne" w:cs="Calibri"/>
                <w:color w:val="000000"/>
                <w:sz w:val="18"/>
                <w:szCs w:val="18"/>
                <w:vertAlign w:val="superscript"/>
                <w:lang w:eastAsia="fr-FR"/>
              </w:rPr>
              <w:t>ème</w:t>
            </w:r>
            <w:r w:rsidRPr="00316CD2">
              <w:rPr>
                <w:rFonts w:ascii="Marianne" w:eastAsia="Times New Roman" w:hAnsi="Marianne" w:cs="Calibri"/>
                <w:color w:val="000000"/>
                <w:sz w:val="18"/>
                <w:szCs w:val="18"/>
                <w:lang w:eastAsia="fr-FR"/>
              </w:rPr>
              <w:t xml:space="preserve"> révolution agricole pour accroître la résilience et la compétitivité de notre système agricole.</w:t>
            </w:r>
            <w:r w:rsidRPr="00316CD2">
              <w:rPr>
                <w:rFonts w:ascii="Marianne" w:eastAsia="Times New Roman" w:hAnsi="Marianne" w:cs="Calibri"/>
                <w:color w:val="000000"/>
                <w:sz w:val="18"/>
                <w:szCs w:val="18"/>
                <w:lang w:eastAsia="fr-FR"/>
              </w:rPr>
              <w:br/>
            </w:r>
            <w:r w:rsidRPr="00316CD2">
              <w:rPr>
                <w:rFonts w:ascii="Marianne" w:eastAsia="Times New Roman" w:hAnsi="Marianne" w:cs="Calibri"/>
                <w:color w:val="000000"/>
                <w:sz w:val="18"/>
                <w:szCs w:val="18"/>
                <w:lang w:eastAsia="fr-FR"/>
              </w:rPr>
              <w:br/>
              <w:t>L'impact attendu est de</w:t>
            </w:r>
            <w:r w:rsidR="00E6210A" w:rsidRPr="00316CD2">
              <w:rPr>
                <w:rFonts w:ascii="Marianne" w:eastAsia="Times New Roman" w:hAnsi="Marianne" w:cs="Calibri"/>
                <w:color w:val="000000"/>
                <w:sz w:val="18"/>
                <w:szCs w:val="18"/>
                <w:lang w:eastAsia="fr-FR"/>
              </w:rPr>
              <w:t xml:space="preserve"> former</w:t>
            </w:r>
            <w:r w:rsidRPr="00316CD2">
              <w:rPr>
                <w:rFonts w:ascii="Marianne" w:eastAsia="Times New Roman" w:hAnsi="Marianne" w:cs="Calibri"/>
                <w:color w:val="000000"/>
                <w:sz w:val="18"/>
                <w:szCs w:val="18"/>
                <w:lang w:eastAsia="fr-FR"/>
              </w:rPr>
              <w:t xml:space="preserve"> 11 980 personnes.</w:t>
            </w:r>
          </w:p>
          <w:p w14:paraId="5D9FD0D5" w14:textId="77777777" w:rsidR="0009319A" w:rsidRPr="005313BD" w:rsidRDefault="0009319A" w:rsidP="0009319A">
            <w:pPr>
              <w:spacing w:after="0" w:line="240" w:lineRule="auto"/>
              <w:rPr>
                <w:rFonts w:ascii="Marianne" w:eastAsia="Times New Roman" w:hAnsi="Marianne" w:cs="Calibri"/>
                <w:b/>
                <w:color w:val="000000"/>
                <w:sz w:val="18"/>
                <w:szCs w:val="18"/>
                <w:lang w:eastAsia="fr-FR"/>
              </w:rPr>
            </w:pPr>
          </w:p>
        </w:tc>
      </w:tr>
      <w:tr w:rsidR="0009319A" w:rsidRPr="0082531A" w14:paraId="24BD5DD1" w14:textId="77777777" w:rsidTr="00942C00">
        <w:trPr>
          <w:trHeight w:val="2100"/>
        </w:trPr>
        <w:tc>
          <w:tcPr>
            <w:tcW w:w="2820" w:type="dxa"/>
            <w:tcBorders>
              <w:top w:val="nil"/>
              <w:left w:val="single" w:sz="4" w:space="0" w:color="auto"/>
              <w:bottom w:val="single" w:sz="4" w:space="0" w:color="auto"/>
              <w:right w:val="single" w:sz="4" w:space="0" w:color="auto"/>
            </w:tcBorders>
            <w:shd w:val="clear" w:color="auto" w:fill="auto"/>
            <w:hideMark/>
          </w:tcPr>
          <w:p w14:paraId="4F403496" w14:textId="77777777" w:rsidR="0009319A" w:rsidRPr="00316CD2" w:rsidRDefault="007C63A4" w:rsidP="0009319A">
            <w:pPr>
              <w:spacing w:after="0" w:line="240" w:lineRule="auto"/>
              <w:rPr>
                <w:rFonts w:ascii="Marianne" w:eastAsia="Times New Roman" w:hAnsi="Marianne" w:cs="Calibri"/>
                <w:color w:val="0563C1"/>
                <w:sz w:val="18"/>
                <w:szCs w:val="18"/>
                <w:u w:val="single"/>
                <w:lang w:eastAsia="fr-FR"/>
              </w:rPr>
            </w:pPr>
            <w:hyperlink r:id="rId18" w:history="1">
              <w:r w:rsidR="0009319A" w:rsidRPr="00316CD2">
                <w:rPr>
                  <w:rFonts w:ascii="Marianne" w:eastAsia="Times New Roman" w:hAnsi="Marianne" w:cs="Calibri"/>
                  <w:color w:val="0563C1"/>
                  <w:sz w:val="18"/>
                  <w:szCs w:val="18"/>
                  <w:u w:val="single"/>
                  <w:lang w:eastAsia="fr-FR"/>
                </w:rPr>
                <w:t>VITAMIN'A</w:t>
              </w:r>
            </w:hyperlink>
          </w:p>
        </w:tc>
        <w:tc>
          <w:tcPr>
            <w:tcW w:w="6580" w:type="dxa"/>
            <w:tcBorders>
              <w:top w:val="nil"/>
              <w:left w:val="nil"/>
              <w:bottom w:val="single" w:sz="4" w:space="0" w:color="auto"/>
              <w:right w:val="single" w:sz="4" w:space="0" w:color="auto"/>
            </w:tcBorders>
            <w:shd w:val="clear" w:color="auto" w:fill="auto"/>
            <w:vAlign w:val="bottom"/>
            <w:hideMark/>
          </w:tcPr>
          <w:p w14:paraId="25972B37" w14:textId="741E8E0E" w:rsidR="0009319A" w:rsidRDefault="0009319A" w:rsidP="0009319A">
            <w:pPr>
              <w:spacing w:after="0" w:line="240" w:lineRule="auto"/>
              <w:rPr>
                <w:rFonts w:ascii="Marianne" w:eastAsia="Times New Roman" w:hAnsi="Marianne" w:cs="Calibri"/>
                <w:color w:val="000000"/>
                <w:sz w:val="18"/>
                <w:szCs w:val="18"/>
                <w:lang w:eastAsia="fr-FR"/>
              </w:rPr>
            </w:pPr>
            <w:r w:rsidRPr="005313BD">
              <w:rPr>
                <w:rFonts w:ascii="Marianne" w:eastAsia="Times New Roman" w:hAnsi="Marianne" w:cs="Calibri"/>
                <w:b/>
                <w:color w:val="000000"/>
                <w:sz w:val="18"/>
                <w:szCs w:val="18"/>
                <w:lang w:eastAsia="fr-FR"/>
              </w:rPr>
              <w:t>Subvention France 2030 :</w:t>
            </w:r>
            <w:r w:rsidRPr="005313BD">
              <w:rPr>
                <w:rFonts w:ascii="Marianne" w:eastAsia="Times New Roman" w:hAnsi="Marianne" w:cs="Calibri"/>
                <w:color w:val="000000"/>
                <w:sz w:val="18"/>
                <w:szCs w:val="18"/>
                <w:lang w:eastAsia="fr-FR"/>
              </w:rPr>
              <w:t xml:space="preserve"> </w:t>
            </w:r>
            <w:r w:rsidRPr="00316CD2">
              <w:rPr>
                <w:rFonts w:ascii="Marianne" w:eastAsia="Times New Roman" w:hAnsi="Marianne" w:cs="Calibri"/>
                <w:color w:val="000000"/>
                <w:sz w:val="18"/>
                <w:szCs w:val="18"/>
                <w:lang w:eastAsia="fr-FR"/>
              </w:rPr>
              <w:t>6 360 998 €</w:t>
            </w:r>
            <w:r w:rsidRPr="00316CD2">
              <w:rPr>
                <w:rFonts w:ascii="Marianne" w:eastAsia="Times New Roman" w:hAnsi="Marianne" w:cs="Calibri"/>
                <w:color w:val="000000"/>
                <w:sz w:val="18"/>
                <w:szCs w:val="18"/>
                <w:lang w:eastAsia="fr-FR"/>
              </w:rPr>
              <w:br/>
            </w:r>
            <w:r w:rsidRPr="00316CD2">
              <w:rPr>
                <w:rFonts w:ascii="Marianne" w:eastAsia="Times New Roman" w:hAnsi="Marianne" w:cs="Calibri"/>
                <w:b/>
                <w:color w:val="000000"/>
                <w:sz w:val="18"/>
                <w:szCs w:val="18"/>
                <w:lang w:eastAsia="fr-FR"/>
              </w:rPr>
              <w:t>Porté par :</w:t>
            </w:r>
            <w:r w:rsidRPr="00316CD2">
              <w:rPr>
                <w:rFonts w:ascii="Marianne" w:eastAsia="Times New Roman" w:hAnsi="Marianne" w:cs="Calibri"/>
                <w:color w:val="000000"/>
                <w:sz w:val="18"/>
                <w:szCs w:val="18"/>
                <w:lang w:eastAsia="fr-FR"/>
              </w:rPr>
              <w:t xml:space="preserve"> la Communauté d'agglomération du Grand Avignon</w:t>
            </w:r>
            <w:r w:rsidRPr="00316CD2">
              <w:rPr>
                <w:rFonts w:ascii="Marianne" w:eastAsia="Times New Roman" w:hAnsi="Marianne" w:cs="Calibri"/>
                <w:color w:val="000000"/>
                <w:sz w:val="18"/>
                <w:szCs w:val="18"/>
                <w:lang w:eastAsia="fr-FR"/>
              </w:rPr>
              <w:br/>
            </w:r>
            <w:r w:rsidRPr="00316CD2">
              <w:rPr>
                <w:rFonts w:ascii="Marianne" w:eastAsia="Times New Roman" w:hAnsi="Marianne" w:cs="Calibri"/>
                <w:color w:val="000000"/>
                <w:sz w:val="18"/>
                <w:szCs w:val="18"/>
                <w:lang w:eastAsia="fr-FR"/>
              </w:rPr>
              <w:br/>
              <w:t>L'objectif de VITAMIN'A</w:t>
            </w:r>
            <w:r w:rsidR="00E6210A">
              <w:rPr>
                <w:rFonts w:ascii="Marianne" w:eastAsia="Times New Roman" w:hAnsi="Marianne" w:cs="Calibri"/>
                <w:color w:val="000000"/>
                <w:sz w:val="18"/>
                <w:szCs w:val="18"/>
                <w:lang w:eastAsia="fr-FR"/>
              </w:rPr>
              <w:t>, porté par le Grand Avignon</w:t>
            </w:r>
            <w:r w:rsidRPr="00316CD2">
              <w:rPr>
                <w:rFonts w:ascii="Marianne" w:eastAsia="Times New Roman" w:hAnsi="Marianne" w:cs="Calibri"/>
                <w:color w:val="000000"/>
                <w:sz w:val="18"/>
                <w:szCs w:val="18"/>
                <w:lang w:eastAsia="fr-FR"/>
              </w:rPr>
              <w:t xml:space="preserve"> en partenariat avec la Région Sud Provence-Alpes-Côte d’Azur</w:t>
            </w:r>
            <w:r w:rsidR="00EE10FA">
              <w:rPr>
                <w:rFonts w:ascii="Marianne" w:eastAsia="Times New Roman" w:hAnsi="Marianne" w:cs="Calibri"/>
                <w:color w:val="000000"/>
                <w:sz w:val="18"/>
                <w:szCs w:val="18"/>
                <w:lang w:eastAsia="fr-FR"/>
              </w:rPr>
              <w:t>,</w:t>
            </w:r>
            <w:r w:rsidRPr="00316CD2">
              <w:rPr>
                <w:rFonts w:ascii="Marianne" w:eastAsia="Times New Roman" w:hAnsi="Marianne" w:cs="Calibri"/>
                <w:color w:val="000000"/>
                <w:sz w:val="18"/>
                <w:szCs w:val="18"/>
                <w:lang w:eastAsia="fr-FR"/>
              </w:rPr>
              <w:t xml:space="preserve"> </w:t>
            </w:r>
            <w:r w:rsidR="00EE10FA">
              <w:rPr>
                <w:rFonts w:ascii="Marianne" w:eastAsia="Times New Roman" w:hAnsi="Marianne" w:cs="Calibri"/>
                <w:color w:val="000000"/>
                <w:sz w:val="18"/>
                <w:szCs w:val="18"/>
                <w:lang w:eastAsia="fr-FR"/>
              </w:rPr>
              <w:t xml:space="preserve">elle-même </w:t>
            </w:r>
            <w:r w:rsidRPr="00316CD2">
              <w:rPr>
                <w:rFonts w:ascii="Marianne" w:eastAsia="Times New Roman" w:hAnsi="Marianne" w:cs="Calibri"/>
                <w:color w:val="000000"/>
                <w:sz w:val="18"/>
                <w:szCs w:val="18"/>
                <w:lang w:eastAsia="fr-FR"/>
              </w:rPr>
              <w:t>porteuse de l’O</w:t>
            </w:r>
            <w:r w:rsidR="00E6210A">
              <w:rPr>
                <w:rFonts w:ascii="Marianne" w:eastAsia="Times New Roman" w:hAnsi="Marianne" w:cs="Calibri"/>
                <w:color w:val="000000"/>
                <w:sz w:val="18"/>
                <w:szCs w:val="18"/>
                <w:lang w:eastAsia="fr-FR"/>
              </w:rPr>
              <w:t>pération d’</w:t>
            </w:r>
            <w:r w:rsidRPr="00316CD2">
              <w:rPr>
                <w:rFonts w:ascii="Marianne" w:eastAsia="Times New Roman" w:hAnsi="Marianne" w:cs="Calibri"/>
                <w:color w:val="000000"/>
                <w:sz w:val="18"/>
                <w:szCs w:val="18"/>
                <w:lang w:eastAsia="fr-FR"/>
              </w:rPr>
              <w:t>I</w:t>
            </w:r>
            <w:r w:rsidR="00E6210A">
              <w:rPr>
                <w:rFonts w:ascii="Marianne" w:eastAsia="Times New Roman" w:hAnsi="Marianne" w:cs="Calibri"/>
                <w:color w:val="000000"/>
                <w:sz w:val="18"/>
                <w:szCs w:val="18"/>
                <w:lang w:eastAsia="fr-FR"/>
              </w:rPr>
              <w:t xml:space="preserve">ntérêt </w:t>
            </w:r>
            <w:r w:rsidRPr="00316CD2">
              <w:rPr>
                <w:rFonts w:ascii="Marianne" w:eastAsia="Times New Roman" w:hAnsi="Marianne" w:cs="Calibri"/>
                <w:color w:val="000000"/>
                <w:sz w:val="18"/>
                <w:szCs w:val="18"/>
                <w:lang w:eastAsia="fr-FR"/>
              </w:rPr>
              <w:t>R</w:t>
            </w:r>
            <w:r w:rsidR="00E6210A">
              <w:rPr>
                <w:rFonts w:ascii="Marianne" w:eastAsia="Times New Roman" w:hAnsi="Marianne" w:cs="Calibri"/>
                <w:color w:val="000000"/>
                <w:sz w:val="18"/>
                <w:szCs w:val="18"/>
                <w:lang w:eastAsia="fr-FR"/>
              </w:rPr>
              <w:t>égional</w:t>
            </w:r>
            <w:r w:rsidRPr="00316CD2">
              <w:rPr>
                <w:rFonts w:ascii="Marianne" w:eastAsia="Times New Roman" w:hAnsi="Marianne" w:cs="Calibri"/>
                <w:color w:val="000000"/>
                <w:sz w:val="18"/>
                <w:szCs w:val="18"/>
                <w:lang w:eastAsia="fr-FR"/>
              </w:rPr>
              <w:t xml:space="preserve"> Naturalité, </w:t>
            </w:r>
            <w:r w:rsidR="00E6210A">
              <w:rPr>
                <w:rFonts w:ascii="Marianne" w:eastAsia="Times New Roman" w:hAnsi="Marianne" w:cs="Calibri"/>
                <w:color w:val="000000"/>
                <w:sz w:val="18"/>
                <w:szCs w:val="18"/>
                <w:lang w:eastAsia="fr-FR"/>
              </w:rPr>
              <w:t xml:space="preserve">–est </w:t>
            </w:r>
            <w:r w:rsidRPr="00316CD2">
              <w:rPr>
                <w:rFonts w:ascii="Marianne" w:eastAsia="Times New Roman" w:hAnsi="Marianne" w:cs="Calibri"/>
                <w:color w:val="000000"/>
                <w:sz w:val="18"/>
                <w:szCs w:val="18"/>
                <w:lang w:eastAsia="fr-FR"/>
              </w:rPr>
              <w:t xml:space="preserve">de </w:t>
            </w:r>
            <w:r w:rsidR="00EE10FA">
              <w:rPr>
                <w:rFonts w:ascii="Marianne" w:eastAsia="Times New Roman" w:hAnsi="Marianne" w:cs="Calibri"/>
                <w:color w:val="000000"/>
                <w:sz w:val="18"/>
                <w:szCs w:val="18"/>
                <w:lang w:eastAsia="fr-FR"/>
              </w:rPr>
              <w:t xml:space="preserve">créer </w:t>
            </w:r>
            <w:r w:rsidRPr="00316CD2">
              <w:rPr>
                <w:rFonts w:ascii="Marianne" w:eastAsia="Times New Roman" w:hAnsi="Marianne" w:cs="Calibri"/>
                <w:color w:val="000000"/>
                <w:sz w:val="18"/>
                <w:szCs w:val="18"/>
                <w:lang w:eastAsia="fr-FR"/>
              </w:rPr>
              <w:t xml:space="preserve">un pôle d’excellence dans le </w:t>
            </w:r>
            <w:r w:rsidR="00EE10FA">
              <w:rPr>
                <w:rFonts w:ascii="Marianne" w:eastAsia="Times New Roman" w:hAnsi="Marianne" w:cs="Calibri"/>
                <w:color w:val="000000"/>
                <w:sz w:val="18"/>
                <w:szCs w:val="18"/>
                <w:lang w:eastAsia="fr-FR"/>
              </w:rPr>
              <w:t>domaine</w:t>
            </w:r>
            <w:r w:rsidR="00EE10FA" w:rsidRPr="00316CD2">
              <w:rPr>
                <w:rFonts w:ascii="Marianne" w:eastAsia="Times New Roman" w:hAnsi="Marianne" w:cs="Calibri"/>
                <w:color w:val="000000"/>
                <w:sz w:val="18"/>
                <w:szCs w:val="18"/>
                <w:lang w:eastAsia="fr-FR"/>
              </w:rPr>
              <w:t xml:space="preserve"> </w:t>
            </w:r>
            <w:r w:rsidRPr="00316CD2">
              <w:rPr>
                <w:rFonts w:ascii="Marianne" w:eastAsia="Times New Roman" w:hAnsi="Marianne" w:cs="Calibri"/>
                <w:color w:val="000000"/>
                <w:sz w:val="18"/>
                <w:szCs w:val="18"/>
                <w:lang w:eastAsia="fr-FR"/>
              </w:rPr>
              <w:t xml:space="preserve">de la naturalité et </w:t>
            </w:r>
            <w:r w:rsidR="00E6210A">
              <w:rPr>
                <w:rFonts w:ascii="Marianne" w:eastAsia="Times New Roman" w:hAnsi="Marianne" w:cs="Calibri"/>
                <w:color w:val="000000"/>
                <w:sz w:val="18"/>
                <w:szCs w:val="18"/>
                <w:lang w:eastAsia="fr-FR"/>
              </w:rPr>
              <w:t>d’</w:t>
            </w:r>
            <w:r w:rsidRPr="00316CD2">
              <w:rPr>
                <w:rFonts w:ascii="Marianne" w:eastAsia="Times New Roman" w:hAnsi="Marianne" w:cs="Calibri"/>
                <w:color w:val="000000"/>
                <w:sz w:val="18"/>
                <w:szCs w:val="18"/>
                <w:lang w:eastAsia="fr-FR"/>
              </w:rPr>
              <w:t>œuvre</w:t>
            </w:r>
            <w:r w:rsidR="00E6210A">
              <w:rPr>
                <w:rFonts w:ascii="Marianne" w:eastAsia="Times New Roman" w:hAnsi="Marianne" w:cs="Calibri"/>
                <w:color w:val="000000"/>
                <w:sz w:val="18"/>
                <w:szCs w:val="18"/>
                <w:lang w:eastAsia="fr-FR"/>
              </w:rPr>
              <w:t>r</w:t>
            </w:r>
            <w:r w:rsidRPr="00316CD2">
              <w:rPr>
                <w:rFonts w:ascii="Marianne" w:eastAsia="Times New Roman" w:hAnsi="Marianne" w:cs="Calibri"/>
                <w:color w:val="000000"/>
                <w:sz w:val="18"/>
                <w:szCs w:val="18"/>
                <w:lang w:eastAsia="fr-FR"/>
              </w:rPr>
              <w:t xml:space="preserve"> à la structuration de cet écosystème, notamment par le biais de la formation et du développement des compétences. Le projet VITAMIN’A vient apporter des solutions concrètes aux entreprises et au secteur </w:t>
            </w:r>
            <w:r w:rsidR="00E6210A">
              <w:rPr>
                <w:rFonts w:ascii="Marianne" w:eastAsia="Times New Roman" w:hAnsi="Marianne" w:cs="Calibri"/>
                <w:color w:val="000000"/>
                <w:sz w:val="18"/>
                <w:szCs w:val="18"/>
                <w:lang w:eastAsia="fr-FR"/>
              </w:rPr>
              <w:t xml:space="preserve">agroalimentaire </w:t>
            </w:r>
            <w:r w:rsidRPr="00316CD2">
              <w:rPr>
                <w:rFonts w:ascii="Marianne" w:eastAsia="Times New Roman" w:hAnsi="Marianne" w:cs="Calibri"/>
                <w:color w:val="000000"/>
                <w:sz w:val="18"/>
                <w:szCs w:val="18"/>
                <w:lang w:eastAsia="fr-FR"/>
              </w:rPr>
              <w:t>à travers une offre de formation renouvelée, de qualité, plus novatrice et attractive.</w:t>
            </w:r>
            <w:r w:rsidRPr="00316CD2">
              <w:rPr>
                <w:rFonts w:ascii="Marianne" w:eastAsia="Times New Roman" w:hAnsi="Marianne" w:cs="Calibri"/>
                <w:color w:val="000000"/>
                <w:sz w:val="18"/>
                <w:szCs w:val="18"/>
                <w:lang w:eastAsia="fr-FR"/>
              </w:rPr>
              <w:br/>
            </w:r>
            <w:r w:rsidRPr="00316CD2">
              <w:rPr>
                <w:rFonts w:ascii="Marianne" w:eastAsia="Times New Roman" w:hAnsi="Marianne" w:cs="Calibri"/>
                <w:color w:val="000000"/>
                <w:sz w:val="18"/>
                <w:szCs w:val="18"/>
                <w:lang w:eastAsia="fr-FR"/>
              </w:rPr>
              <w:br/>
              <w:t>L'impact attendu est de former 9 910 personnes.</w:t>
            </w:r>
          </w:p>
          <w:p w14:paraId="6D2E4FEE" w14:textId="3544A5BE" w:rsidR="0009319A" w:rsidRPr="00316CD2" w:rsidRDefault="0009319A" w:rsidP="0009319A">
            <w:pPr>
              <w:spacing w:after="0" w:line="240" w:lineRule="auto"/>
              <w:rPr>
                <w:rFonts w:ascii="Marianne" w:eastAsia="Times New Roman" w:hAnsi="Marianne" w:cs="Calibri"/>
                <w:color w:val="000000"/>
                <w:sz w:val="18"/>
                <w:szCs w:val="18"/>
                <w:lang w:eastAsia="fr-FR"/>
              </w:rPr>
            </w:pPr>
          </w:p>
        </w:tc>
      </w:tr>
      <w:tr w:rsidR="0009319A" w:rsidRPr="0082531A" w14:paraId="421BE37C" w14:textId="77777777" w:rsidTr="00942C00">
        <w:trPr>
          <w:trHeight w:val="2100"/>
        </w:trPr>
        <w:tc>
          <w:tcPr>
            <w:tcW w:w="2820" w:type="dxa"/>
            <w:tcBorders>
              <w:top w:val="nil"/>
              <w:left w:val="single" w:sz="4" w:space="0" w:color="auto"/>
              <w:bottom w:val="single" w:sz="4" w:space="0" w:color="auto"/>
              <w:right w:val="single" w:sz="4" w:space="0" w:color="auto"/>
            </w:tcBorders>
            <w:shd w:val="clear" w:color="auto" w:fill="auto"/>
          </w:tcPr>
          <w:p w14:paraId="09F50CEA" w14:textId="3CE0F33C" w:rsidR="0009319A" w:rsidRDefault="0009319A" w:rsidP="0009319A">
            <w:pPr>
              <w:spacing w:after="0" w:line="240" w:lineRule="auto"/>
            </w:pPr>
            <w:proofErr w:type="spellStart"/>
            <w:r w:rsidRPr="00316CD2">
              <w:rPr>
                <w:rFonts w:ascii="Marianne" w:eastAsia="Times New Roman" w:hAnsi="Marianne" w:cs="Calibri"/>
                <w:b/>
                <w:bCs/>
                <w:color w:val="000000"/>
                <w:sz w:val="18"/>
                <w:szCs w:val="18"/>
                <w:lang w:eastAsia="fr-FR"/>
              </w:rPr>
              <w:t>Sciconum</w:t>
            </w:r>
            <w:proofErr w:type="spellEnd"/>
          </w:p>
        </w:tc>
        <w:tc>
          <w:tcPr>
            <w:tcW w:w="6580" w:type="dxa"/>
            <w:tcBorders>
              <w:top w:val="nil"/>
              <w:left w:val="nil"/>
              <w:bottom w:val="single" w:sz="4" w:space="0" w:color="auto"/>
              <w:right w:val="single" w:sz="4" w:space="0" w:color="auto"/>
            </w:tcBorders>
            <w:shd w:val="clear" w:color="auto" w:fill="auto"/>
            <w:vAlign w:val="bottom"/>
          </w:tcPr>
          <w:p w14:paraId="1CE0156C" w14:textId="77777777" w:rsidR="0009319A" w:rsidRDefault="0009319A" w:rsidP="0009319A">
            <w:pPr>
              <w:spacing w:after="0" w:line="240" w:lineRule="auto"/>
              <w:rPr>
                <w:rFonts w:ascii="Marianne" w:eastAsia="Times New Roman" w:hAnsi="Marianne" w:cs="Calibri"/>
                <w:color w:val="000000"/>
                <w:sz w:val="18"/>
                <w:szCs w:val="18"/>
                <w:lang w:eastAsia="fr-FR"/>
              </w:rPr>
            </w:pPr>
            <w:r w:rsidRPr="005313BD">
              <w:rPr>
                <w:rFonts w:ascii="Marianne" w:eastAsia="Times New Roman" w:hAnsi="Marianne" w:cs="Calibri"/>
                <w:b/>
                <w:color w:val="000000"/>
                <w:sz w:val="18"/>
                <w:szCs w:val="18"/>
                <w:lang w:eastAsia="fr-FR"/>
              </w:rPr>
              <w:t>Subvention France 2030 :</w:t>
            </w:r>
            <w:r w:rsidRPr="005313BD">
              <w:rPr>
                <w:rFonts w:ascii="Marianne" w:eastAsia="Times New Roman" w:hAnsi="Marianne" w:cs="Calibri"/>
                <w:color w:val="000000"/>
                <w:sz w:val="18"/>
                <w:szCs w:val="18"/>
                <w:lang w:eastAsia="fr-FR"/>
              </w:rPr>
              <w:t xml:space="preserve"> </w:t>
            </w:r>
            <w:r w:rsidRPr="00316CD2">
              <w:rPr>
                <w:rFonts w:ascii="Marianne" w:eastAsia="Times New Roman" w:hAnsi="Marianne" w:cs="Calibri"/>
                <w:color w:val="000000"/>
                <w:sz w:val="18"/>
                <w:szCs w:val="18"/>
                <w:lang w:eastAsia="fr-FR"/>
              </w:rPr>
              <w:t>7 000 000 €</w:t>
            </w:r>
            <w:r w:rsidRPr="00316CD2">
              <w:rPr>
                <w:rFonts w:ascii="Marianne" w:eastAsia="Times New Roman" w:hAnsi="Marianne" w:cs="Calibri"/>
                <w:color w:val="000000"/>
                <w:sz w:val="18"/>
                <w:szCs w:val="18"/>
                <w:lang w:eastAsia="fr-FR"/>
              </w:rPr>
              <w:br/>
            </w:r>
            <w:r w:rsidRPr="00316CD2">
              <w:rPr>
                <w:rFonts w:ascii="Marianne" w:eastAsia="Times New Roman" w:hAnsi="Marianne" w:cs="Calibri"/>
                <w:b/>
                <w:color w:val="000000"/>
                <w:sz w:val="18"/>
                <w:szCs w:val="18"/>
                <w:lang w:eastAsia="fr-FR"/>
              </w:rPr>
              <w:t>Porté</w:t>
            </w:r>
            <w:r w:rsidRPr="00316CD2">
              <w:rPr>
                <w:rFonts w:ascii="Marianne" w:eastAsia="Times New Roman" w:hAnsi="Marianne" w:cs="Calibri"/>
                <w:color w:val="000000"/>
                <w:sz w:val="18"/>
                <w:szCs w:val="18"/>
                <w:lang w:eastAsia="fr-FR"/>
              </w:rPr>
              <w:t xml:space="preserve"> par : </w:t>
            </w:r>
            <w:proofErr w:type="spellStart"/>
            <w:r w:rsidRPr="00316CD2">
              <w:rPr>
                <w:rFonts w:ascii="Marianne" w:eastAsia="Times New Roman" w:hAnsi="Marianne" w:cs="Calibri"/>
                <w:color w:val="000000"/>
                <w:sz w:val="18"/>
                <w:szCs w:val="18"/>
                <w:lang w:eastAsia="fr-FR"/>
              </w:rPr>
              <w:t>Didask</w:t>
            </w:r>
            <w:proofErr w:type="spellEnd"/>
            <w:r w:rsidRPr="00316CD2">
              <w:rPr>
                <w:rFonts w:ascii="Marianne" w:eastAsia="Times New Roman" w:hAnsi="Marianne" w:cs="Calibri"/>
                <w:color w:val="000000"/>
                <w:sz w:val="18"/>
                <w:szCs w:val="18"/>
                <w:lang w:eastAsia="fr-FR"/>
              </w:rPr>
              <w:br/>
            </w:r>
            <w:r w:rsidRPr="00316CD2">
              <w:rPr>
                <w:rFonts w:ascii="Marianne" w:eastAsia="Times New Roman" w:hAnsi="Marianne" w:cs="Calibri"/>
                <w:color w:val="000000"/>
                <w:sz w:val="18"/>
                <w:szCs w:val="18"/>
                <w:lang w:eastAsia="fr-FR"/>
              </w:rPr>
              <w:br/>
              <w:t xml:space="preserve">L'objectif de </w:t>
            </w:r>
            <w:proofErr w:type="spellStart"/>
            <w:r w:rsidRPr="00316CD2">
              <w:rPr>
                <w:rFonts w:ascii="Marianne" w:eastAsia="Times New Roman" w:hAnsi="Marianne" w:cs="Calibri"/>
                <w:color w:val="000000"/>
                <w:sz w:val="18"/>
                <w:szCs w:val="18"/>
                <w:lang w:eastAsia="fr-FR"/>
              </w:rPr>
              <w:t>Sciconum</w:t>
            </w:r>
            <w:proofErr w:type="spellEnd"/>
            <w:r w:rsidRPr="00316CD2">
              <w:rPr>
                <w:rFonts w:ascii="Marianne" w:eastAsia="Times New Roman" w:hAnsi="Marianne" w:cs="Calibri"/>
                <w:color w:val="000000"/>
                <w:sz w:val="18"/>
                <w:szCs w:val="18"/>
                <w:lang w:eastAsia="fr-FR"/>
              </w:rPr>
              <w:t xml:space="preserve"> est de concevoir une pluralité de dispositifs de formation et d’accompagnement des enseignants aux usages pédagogiques du numérique. Les dispositifs partageront tous un socle commun </w:t>
            </w:r>
            <w:proofErr w:type="spellStart"/>
            <w:r w:rsidRPr="00316CD2">
              <w:rPr>
                <w:rFonts w:ascii="Marianne" w:eastAsia="Times New Roman" w:hAnsi="Marianne" w:cs="Calibri"/>
                <w:color w:val="000000"/>
                <w:sz w:val="18"/>
                <w:szCs w:val="18"/>
                <w:lang w:eastAsia="fr-FR"/>
              </w:rPr>
              <w:t>evidence-based</w:t>
            </w:r>
            <w:proofErr w:type="spellEnd"/>
            <w:r w:rsidRPr="00316CD2">
              <w:rPr>
                <w:rFonts w:ascii="Marianne" w:eastAsia="Times New Roman" w:hAnsi="Marianne" w:cs="Calibri"/>
                <w:color w:val="000000"/>
                <w:sz w:val="18"/>
                <w:szCs w:val="18"/>
                <w:lang w:eastAsia="fr-FR"/>
              </w:rPr>
              <w:t>, en s’appuyant sur les sciences cognitives pour développer des usages pédagogiques du numérique qui améliorent réellement les apprentissages des élèves et étudiants. Les dispositifs mis en place proposent une logique systémique, en complétant les modules de formation avec tout un écosystème d’outils, d’accompagnement quotidien sur le terrain et de formation des professionnels.</w:t>
            </w:r>
            <w:r w:rsidRPr="00316CD2">
              <w:rPr>
                <w:rFonts w:ascii="Marianne" w:eastAsia="Times New Roman" w:hAnsi="Marianne" w:cs="Calibri"/>
                <w:color w:val="000000"/>
                <w:sz w:val="18"/>
                <w:szCs w:val="18"/>
                <w:lang w:eastAsia="fr-FR"/>
              </w:rPr>
              <w:br/>
            </w:r>
            <w:r w:rsidRPr="00316CD2">
              <w:rPr>
                <w:rFonts w:ascii="Marianne" w:eastAsia="Times New Roman" w:hAnsi="Marianne" w:cs="Calibri"/>
                <w:color w:val="000000"/>
                <w:sz w:val="18"/>
                <w:szCs w:val="18"/>
                <w:lang w:eastAsia="fr-FR"/>
              </w:rPr>
              <w:br/>
              <w:t>L'impact attendu est de former 57 600 personnes.</w:t>
            </w:r>
          </w:p>
          <w:p w14:paraId="18FD225C" w14:textId="77777777" w:rsidR="0009319A" w:rsidRPr="005313BD" w:rsidRDefault="0009319A" w:rsidP="0009319A">
            <w:pPr>
              <w:spacing w:after="0" w:line="240" w:lineRule="auto"/>
              <w:rPr>
                <w:rFonts w:ascii="Marianne" w:eastAsia="Times New Roman" w:hAnsi="Marianne" w:cs="Calibri"/>
                <w:b/>
                <w:color w:val="000000"/>
                <w:sz w:val="18"/>
                <w:szCs w:val="18"/>
                <w:lang w:eastAsia="fr-FR"/>
              </w:rPr>
            </w:pPr>
          </w:p>
        </w:tc>
      </w:tr>
    </w:tbl>
    <w:p w14:paraId="3E36B9FA" w14:textId="77777777" w:rsidR="00FF0875" w:rsidRPr="00316CD2" w:rsidRDefault="00FF0875" w:rsidP="00FF0875">
      <w:pPr>
        <w:rPr>
          <w:rFonts w:ascii="Marianne" w:hAnsi="Marianne"/>
          <w:sz w:val="20"/>
          <w:szCs w:val="20"/>
        </w:rPr>
      </w:pPr>
    </w:p>
    <w:sectPr w:rsidR="00FF0875" w:rsidRPr="00316CD2" w:rsidSect="00316CD2">
      <w:footerReference w:type="default" r:id="rId19"/>
      <w:footerReference w:type="first" r:id="rId2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73AE67" w14:textId="77777777" w:rsidR="00FD41EC" w:rsidRDefault="00FD41EC" w:rsidP="00FF0875">
      <w:pPr>
        <w:spacing w:after="0" w:line="240" w:lineRule="auto"/>
      </w:pPr>
      <w:r>
        <w:separator/>
      </w:r>
    </w:p>
  </w:endnote>
  <w:endnote w:type="continuationSeparator" w:id="0">
    <w:p w14:paraId="0C155D4F" w14:textId="77777777" w:rsidR="00FD41EC" w:rsidRDefault="00FD41EC" w:rsidP="00FF08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rianne">
    <w:panose1 w:val="02000000000000000000"/>
    <w:charset w:val="00"/>
    <w:family w:val="auto"/>
    <w:pitch w:val="variable"/>
    <w:sig w:usb0="0000000F"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sz w:val="18"/>
      </w:rPr>
      <w:id w:val="-976219567"/>
      <w:docPartObj>
        <w:docPartGallery w:val="Page Numbers (Bottom of Page)"/>
        <w:docPartUnique/>
      </w:docPartObj>
    </w:sdtPr>
    <w:sdtEndPr/>
    <w:sdtContent>
      <w:p w14:paraId="1371A561" w14:textId="2A944FBD" w:rsidR="00E22B36" w:rsidRPr="00316CD2" w:rsidRDefault="00E22B36">
        <w:pPr>
          <w:pStyle w:val="Pieddepage"/>
          <w:jc w:val="center"/>
          <w:rPr>
            <w:b/>
            <w:sz w:val="18"/>
          </w:rPr>
        </w:pPr>
        <w:r w:rsidRPr="00316CD2">
          <w:rPr>
            <w:b/>
            <w:sz w:val="18"/>
          </w:rPr>
          <w:fldChar w:fldCharType="begin"/>
        </w:r>
        <w:r w:rsidRPr="00316CD2">
          <w:rPr>
            <w:b/>
            <w:sz w:val="18"/>
          </w:rPr>
          <w:instrText>PAGE   \* MERGEFORMAT</w:instrText>
        </w:r>
        <w:r w:rsidRPr="00316CD2">
          <w:rPr>
            <w:b/>
            <w:sz w:val="18"/>
          </w:rPr>
          <w:fldChar w:fldCharType="separate"/>
        </w:r>
        <w:r w:rsidR="007C63A4">
          <w:rPr>
            <w:b/>
            <w:noProof/>
            <w:sz w:val="18"/>
          </w:rPr>
          <w:t>8</w:t>
        </w:r>
        <w:r w:rsidRPr="00316CD2">
          <w:rPr>
            <w:b/>
            <w:sz w:val="18"/>
          </w:rPr>
          <w:fldChar w:fldCharType="end"/>
        </w:r>
      </w:p>
    </w:sdtContent>
  </w:sdt>
  <w:p w14:paraId="70B4175D" w14:textId="2AF4D599" w:rsidR="00FF0875" w:rsidRDefault="00FF087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E9099D" w14:textId="6080322E" w:rsidR="002B2DFD" w:rsidRDefault="002B2DFD">
    <w:pPr>
      <w:pStyle w:val="Pieddepage"/>
    </w:pPr>
    <w:r w:rsidRPr="0092233B">
      <w:rPr>
        <w:noProof/>
        <w:lang w:eastAsia="fr-FR"/>
      </w:rPr>
      <w:drawing>
        <wp:anchor distT="0" distB="0" distL="114300" distR="114300" simplePos="0" relativeHeight="251661312" behindDoc="0" locked="0" layoutInCell="1" allowOverlap="1" wp14:anchorId="3112071F" wp14:editId="435E8483">
          <wp:simplePos x="0" y="0"/>
          <wp:positionH relativeFrom="margin">
            <wp:posOffset>3678555</wp:posOffset>
          </wp:positionH>
          <wp:positionV relativeFrom="paragraph">
            <wp:posOffset>-299085</wp:posOffset>
          </wp:positionV>
          <wp:extent cx="2160343" cy="516496"/>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0343" cy="516496"/>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30BC95" w14:textId="77777777" w:rsidR="00FD41EC" w:rsidRDefault="00FD41EC" w:rsidP="00FF0875">
      <w:pPr>
        <w:spacing w:after="0" w:line="240" w:lineRule="auto"/>
      </w:pPr>
      <w:r>
        <w:separator/>
      </w:r>
    </w:p>
  </w:footnote>
  <w:footnote w:type="continuationSeparator" w:id="0">
    <w:p w14:paraId="081C0EC6" w14:textId="77777777" w:rsidR="00FD41EC" w:rsidRDefault="00FD41EC" w:rsidP="00FF08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647A86"/>
    <w:multiLevelType w:val="hybridMultilevel"/>
    <w:tmpl w:val="72489F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2912FE0"/>
    <w:multiLevelType w:val="hybridMultilevel"/>
    <w:tmpl w:val="9C5E5A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7F97794"/>
    <w:multiLevelType w:val="hybridMultilevel"/>
    <w:tmpl w:val="5A68B5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85D"/>
    <w:rsid w:val="000064EB"/>
    <w:rsid w:val="00083E40"/>
    <w:rsid w:val="00090019"/>
    <w:rsid w:val="0009319A"/>
    <w:rsid w:val="000A567A"/>
    <w:rsid w:val="000B782A"/>
    <w:rsid w:val="000E5123"/>
    <w:rsid w:val="0012578A"/>
    <w:rsid w:val="00132206"/>
    <w:rsid w:val="00146FA0"/>
    <w:rsid w:val="00151CA3"/>
    <w:rsid w:val="00162481"/>
    <w:rsid w:val="001A085D"/>
    <w:rsid w:val="00244A64"/>
    <w:rsid w:val="002749FC"/>
    <w:rsid w:val="00294E8F"/>
    <w:rsid w:val="002B2DFD"/>
    <w:rsid w:val="002D5037"/>
    <w:rsid w:val="002F1789"/>
    <w:rsid w:val="00316CD2"/>
    <w:rsid w:val="00360A56"/>
    <w:rsid w:val="003913C7"/>
    <w:rsid w:val="003B47AC"/>
    <w:rsid w:val="003E6AE7"/>
    <w:rsid w:val="003F0945"/>
    <w:rsid w:val="00535F63"/>
    <w:rsid w:val="005766F1"/>
    <w:rsid w:val="005943A9"/>
    <w:rsid w:val="00597245"/>
    <w:rsid w:val="00632C52"/>
    <w:rsid w:val="006B16DE"/>
    <w:rsid w:val="006F0D37"/>
    <w:rsid w:val="007023F1"/>
    <w:rsid w:val="00760E0F"/>
    <w:rsid w:val="00794AB5"/>
    <w:rsid w:val="007C63A4"/>
    <w:rsid w:val="007D3C78"/>
    <w:rsid w:val="007F4146"/>
    <w:rsid w:val="00800E80"/>
    <w:rsid w:val="0080712E"/>
    <w:rsid w:val="0082531A"/>
    <w:rsid w:val="008341B6"/>
    <w:rsid w:val="00857F98"/>
    <w:rsid w:val="00884020"/>
    <w:rsid w:val="0088594C"/>
    <w:rsid w:val="008869AD"/>
    <w:rsid w:val="008A790B"/>
    <w:rsid w:val="008D101B"/>
    <w:rsid w:val="008D57B9"/>
    <w:rsid w:val="008F1CFA"/>
    <w:rsid w:val="009124C9"/>
    <w:rsid w:val="0092233B"/>
    <w:rsid w:val="00942C00"/>
    <w:rsid w:val="009E1731"/>
    <w:rsid w:val="00A14008"/>
    <w:rsid w:val="00A77B4A"/>
    <w:rsid w:val="00AA53C2"/>
    <w:rsid w:val="00AD6C11"/>
    <w:rsid w:val="00AF1D69"/>
    <w:rsid w:val="00B5365A"/>
    <w:rsid w:val="00B951EB"/>
    <w:rsid w:val="00C130FE"/>
    <w:rsid w:val="00C45C89"/>
    <w:rsid w:val="00C616C2"/>
    <w:rsid w:val="00C62824"/>
    <w:rsid w:val="00C63F20"/>
    <w:rsid w:val="00CB196E"/>
    <w:rsid w:val="00CC13E6"/>
    <w:rsid w:val="00CC4693"/>
    <w:rsid w:val="00CE27F2"/>
    <w:rsid w:val="00CE3820"/>
    <w:rsid w:val="00CE3DC0"/>
    <w:rsid w:val="00CF2211"/>
    <w:rsid w:val="00D93516"/>
    <w:rsid w:val="00E20785"/>
    <w:rsid w:val="00E225F6"/>
    <w:rsid w:val="00E22B36"/>
    <w:rsid w:val="00E27B8F"/>
    <w:rsid w:val="00E37A22"/>
    <w:rsid w:val="00E54782"/>
    <w:rsid w:val="00E6210A"/>
    <w:rsid w:val="00E82803"/>
    <w:rsid w:val="00EE10FA"/>
    <w:rsid w:val="00EE38A0"/>
    <w:rsid w:val="00F066BA"/>
    <w:rsid w:val="00F132EC"/>
    <w:rsid w:val="00F1714B"/>
    <w:rsid w:val="00F24F2D"/>
    <w:rsid w:val="00F5293D"/>
    <w:rsid w:val="00F7527C"/>
    <w:rsid w:val="00FD41EC"/>
    <w:rsid w:val="00FF0875"/>
    <w:rsid w:val="00FF55E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1C2E5AA"/>
  <w15:docId w15:val="{B36A04EF-1CF0-424E-9F37-43846632D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1A085D"/>
    <w:pPr>
      <w:autoSpaceDE w:val="0"/>
      <w:autoSpaceDN w:val="0"/>
      <w:adjustRightInd w:val="0"/>
      <w:spacing w:after="0" w:line="240" w:lineRule="auto"/>
    </w:pPr>
    <w:rPr>
      <w:rFonts w:ascii="Marianne" w:hAnsi="Marianne" w:cs="Marianne"/>
      <w:color w:val="000000"/>
      <w:sz w:val="24"/>
      <w:szCs w:val="24"/>
    </w:rPr>
  </w:style>
  <w:style w:type="paragraph" w:styleId="En-tte">
    <w:name w:val="header"/>
    <w:basedOn w:val="Normal"/>
    <w:link w:val="En-tteCar"/>
    <w:uiPriority w:val="99"/>
    <w:unhideWhenUsed/>
    <w:rsid w:val="00FF0875"/>
    <w:pPr>
      <w:tabs>
        <w:tab w:val="center" w:pos="4536"/>
        <w:tab w:val="right" w:pos="9072"/>
      </w:tabs>
      <w:spacing w:after="0" w:line="240" w:lineRule="auto"/>
    </w:pPr>
  </w:style>
  <w:style w:type="character" w:customStyle="1" w:styleId="En-tteCar">
    <w:name w:val="En-tête Car"/>
    <w:basedOn w:val="Policepardfaut"/>
    <w:link w:val="En-tte"/>
    <w:uiPriority w:val="99"/>
    <w:rsid w:val="00FF0875"/>
  </w:style>
  <w:style w:type="paragraph" w:styleId="Pieddepage">
    <w:name w:val="footer"/>
    <w:basedOn w:val="Normal"/>
    <w:link w:val="PieddepageCar"/>
    <w:uiPriority w:val="99"/>
    <w:unhideWhenUsed/>
    <w:rsid w:val="00FF087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F0875"/>
  </w:style>
  <w:style w:type="paragraph" w:styleId="Paragraphedeliste">
    <w:name w:val="List Paragraph"/>
    <w:basedOn w:val="Normal"/>
    <w:uiPriority w:val="34"/>
    <w:qFormat/>
    <w:rsid w:val="0080712E"/>
    <w:pPr>
      <w:ind w:left="720"/>
      <w:contextualSpacing/>
    </w:pPr>
  </w:style>
  <w:style w:type="character" w:styleId="Lienhypertexte">
    <w:name w:val="Hyperlink"/>
    <w:basedOn w:val="Policepardfaut"/>
    <w:uiPriority w:val="99"/>
    <w:unhideWhenUsed/>
    <w:rsid w:val="00A77B4A"/>
    <w:rPr>
      <w:color w:val="0563C1"/>
      <w:u w:val="single"/>
    </w:rPr>
  </w:style>
  <w:style w:type="paragraph" w:styleId="Textedebulles">
    <w:name w:val="Balloon Text"/>
    <w:basedOn w:val="Normal"/>
    <w:link w:val="TextedebullesCar"/>
    <w:uiPriority w:val="99"/>
    <w:semiHidden/>
    <w:unhideWhenUsed/>
    <w:rsid w:val="00CC13E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C13E6"/>
    <w:rPr>
      <w:rFonts w:ascii="Segoe UI" w:hAnsi="Segoe UI" w:cs="Segoe UI"/>
      <w:sz w:val="18"/>
      <w:szCs w:val="18"/>
    </w:rPr>
  </w:style>
  <w:style w:type="paragraph" w:styleId="Corpsdetexte">
    <w:name w:val="Body Text"/>
    <w:basedOn w:val="Normal"/>
    <w:link w:val="CorpsdetexteCar"/>
    <w:uiPriority w:val="1"/>
    <w:qFormat/>
    <w:rsid w:val="00E22B36"/>
    <w:pPr>
      <w:widowControl w:val="0"/>
      <w:autoSpaceDE w:val="0"/>
      <w:autoSpaceDN w:val="0"/>
      <w:spacing w:after="0" w:line="240" w:lineRule="auto"/>
    </w:pPr>
    <w:rPr>
      <w:rFonts w:ascii="Lucida Sans Unicode" w:eastAsia="Lucida Sans Unicode" w:hAnsi="Lucida Sans Unicode" w:cs="Lucida Sans Unicode"/>
      <w:sz w:val="20"/>
      <w:szCs w:val="20"/>
    </w:rPr>
  </w:style>
  <w:style w:type="character" w:customStyle="1" w:styleId="CorpsdetexteCar">
    <w:name w:val="Corps de texte Car"/>
    <w:basedOn w:val="Policepardfaut"/>
    <w:link w:val="Corpsdetexte"/>
    <w:uiPriority w:val="1"/>
    <w:rsid w:val="00E22B36"/>
    <w:rPr>
      <w:rFonts w:ascii="Lucida Sans Unicode" w:eastAsia="Lucida Sans Unicode" w:hAnsi="Lucida Sans Unicode" w:cs="Lucida Sans Unicode"/>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156732">
      <w:bodyDiv w:val="1"/>
      <w:marLeft w:val="0"/>
      <w:marRight w:val="0"/>
      <w:marTop w:val="0"/>
      <w:marBottom w:val="0"/>
      <w:divBdr>
        <w:top w:val="none" w:sz="0" w:space="0" w:color="auto"/>
        <w:left w:val="none" w:sz="0" w:space="0" w:color="auto"/>
        <w:bottom w:val="none" w:sz="0" w:space="0" w:color="auto"/>
        <w:right w:val="none" w:sz="0" w:space="0" w:color="auto"/>
      </w:divBdr>
    </w:div>
    <w:div w:id="171267032">
      <w:bodyDiv w:val="1"/>
      <w:marLeft w:val="0"/>
      <w:marRight w:val="0"/>
      <w:marTop w:val="0"/>
      <w:marBottom w:val="0"/>
      <w:divBdr>
        <w:top w:val="none" w:sz="0" w:space="0" w:color="auto"/>
        <w:left w:val="none" w:sz="0" w:space="0" w:color="auto"/>
        <w:bottom w:val="none" w:sz="0" w:space="0" w:color="auto"/>
        <w:right w:val="none" w:sz="0" w:space="0" w:color="auto"/>
      </w:divBdr>
    </w:div>
    <w:div w:id="225073512">
      <w:bodyDiv w:val="1"/>
      <w:marLeft w:val="0"/>
      <w:marRight w:val="0"/>
      <w:marTop w:val="0"/>
      <w:marBottom w:val="0"/>
      <w:divBdr>
        <w:top w:val="none" w:sz="0" w:space="0" w:color="auto"/>
        <w:left w:val="none" w:sz="0" w:space="0" w:color="auto"/>
        <w:bottom w:val="none" w:sz="0" w:space="0" w:color="auto"/>
        <w:right w:val="none" w:sz="0" w:space="0" w:color="auto"/>
      </w:divBdr>
    </w:div>
    <w:div w:id="508643289">
      <w:bodyDiv w:val="1"/>
      <w:marLeft w:val="0"/>
      <w:marRight w:val="0"/>
      <w:marTop w:val="0"/>
      <w:marBottom w:val="0"/>
      <w:divBdr>
        <w:top w:val="none" w:sz="0" w:space="0" w:color="auto"/>
        <w:left w:val="none" w:sz="0" w:space="0" w:color="auto"/>
        <w:bottom w:val="none" w:sz="0" w:space="0" w:color="auto"/>
        <w:right w:val="none" w:sz="0" w:space="0" w:color="auto"/>
      </w:divBdr>
    </w:div>
    <w:div w:id="611863631">
      <w:bodyDiv w:val="1"/>
      <w:marLeft w:val="0"/>
      <w:marRight w:val="0"/>
      <w:marTop w:val="0"/>
      <w:marBottom w:val="0"/>
      <w:divBdr>
        <w:top w:val="none" w:sz="0" w:space="0" w:color="auto"/>
        <w:left w:val="none" w:sz="0" w:space="0" w:color="auto"/>
        <w:bottom w:val="none" w:sz="0" w:space="0" w:color="auto"/>
        <w:right w:val="none" w:sz="0" w:space="0" w:color="auto"/>
      </w:divBdr>
    </w:div>
    <w:div w:id="703024753">
      <w:bodyDiv w:val="1"/>
      <w:marLeft w:val="0"/>
      <w:marRight w:val="0"/>
      <w:marTop w:val="0"/>
      <w:marBottom w:val="0"/>
      <w:divBdr>
        <w:top w:val="none" w:sz="0" w:space="0" w:color="auto"/>
        <w:left w:val="none" w:sz="0" w:space="0" w:color="auto"/>
        <w:bottom w:val="none" w:sz="0" w:space="0" w:color="auto"/>
        <w:right w:val="none" w:sz="0" w:space="0" w:color="auto"/>
      </w:divBdr>
    </w:div>
    <w:div w:id="986325946">
      <w:bodyDiv w:val="1"/>
      <w:marLeft w:val="0"/>
      <w:marRight w:val="0"/>
      <w:marTop w:val="0"/>
      <w:marBottom w:val="0"/>
      <w:divBdr>
        <w:top w:val="none" w:sz="0" w:space="0" w:color="auto"/>
        <w:left w:val="none" w:sz="0" w:space="0" w:color="auto"/>
        <w:bottom w:val="none" w:sz="0" w:space="0" w:color="auto"/>
        <w:right w:val="none" w:sz="0" w:space="0" w:color="auto"/>
      </w:divBdr>
    </w:div>
    <w:div w:id="1154301485">
      <w:bodyDiv w:val="1"/>
      <w:marLeft w:val="0"/>
      <w:marRight w:val="0"/>
      <w:marTop w:val="0"/>
      <w:marBottom w:val="0"/>
      <w:divBdr>
        <w:top w:val="none" w:sz="0" w:space="0" w:color="auto"/>
        <w:left w:val="none" w:sz="0" w:space="0" w:color="auto"/>
        <w:bottom w:val="none" w:sz="0" w:space="0" w:color="auto"/>
        <w:right w:val="none" w:sz="0" w:space="0" w:color="auto"/>
      </w:divBdr>
    </w:div>
    <w:div w:id="1264193360">
      <w:bodyDiv w:val="1"/>
      <w:marLeft w:val="0"/>
      <w:marRight w:val="0"/>
      <w:marTop w:val="0"/>
      <w:marBottom w:val="0"/>
      <w:divBdr>
        <w:top w:val="none" w:sz="0" w:space="0" w:color="auto"/>
        <w:left w:val="none" w:sz="0" w:space="0" w:color="auto"/>
        <w:bottom w:val="none" w:sz="0" w:space="0" w:color="auto"/>
        <w:right w:val="none" w:sz="0" w:space="0" w:color="auto"/>
      </w:divBdr>
    </w:div>
    <w:div w:id="13899137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presse-mesr@recherche.gouv.fr" TargetMode="External"/><Relationship Id="rId18" Type="http://schemas.openxmlformats.org/officeDocument/2006/relationships/hyperlink" Target="mailto:LaT&#234;teDansLesNuages@UGA"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sec.presse.cabtravail@cab.travail.gouv.fr" TargetMode="External"/><Relationship Id="rId17" Type="http://schemas.openxmlformats.org/officeDocument/2006/relationships/hyperlink" Target="mailto:BIOT2@Normandie" TargetMode="External"/><Relationship Id="rId2" Type="http://schemas.openxmlformats.org/officeDocument/2006/relationships/numbering" Target="numbering.xml"/><Relationship Id="rId16" Type="http://schemas.openxmlformats.org/officeDocument/2006/relationships/hyperlink" Target="mailto:julia.andre-jallerat@caissedesdepots.f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esse@education.gouv.fr" TargetMode="External"/><Relationship Id="rId5" Type="http://schemas.openxmlformats.org/officeDocument/2006/relationships/webSettings" Target="webSettings.xml"/><Relationship Id="rId15" Type="http://schemas.openxmlformats.org/officeDocument/2006/relationships/hyperlink" Target="mailto:Katel.lefloch@agencerecherche.fr" TargetMode="External"/><Relationship Id="rId10" Type="http://schemas.openxmlformats.org/officeDocument/2006/relationships/hyperlink" Target="https://anr.fr/fr/detail/call/competences-et-metiers-davenir-cma-appel-a-manifestation-dinteret-2021-2025/"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presse.sgpi@pm.gouv.fr"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Thème Office">
  <a:themeElements>
    <a:clrScheme name="France 2030">
      <a:dk1>
        <a:srgbClr val="FFFFFF"/>
      </a:dk1>
      <a:lt1>
        <a:srgbClr val="303E7A"/>
      </a:lt1>
      <a:dk2>
        <a:srgbClr val="265EF5"/>
      </a:dk2>
      <a:lt2>
        <a:srgbClr val="EB0335"/>
      </a:lt2>
      <a:accent1>
        <a:srgbClr val="E30351"/>
      </a:accent1>
      <a:accent2>
        <a:srgbClr val="B31E57"/>
      </a:accent2>
      <a:accent3>
        <a:srgbClr val="03004E"/>
      </a:accent3>
      <a:accent4>
        <a:srgbClr val="265EF5"/>
      </a:accent4>
      <a:accent5>
        <a:srgbClr val="EB0335"/>
      </a:accent5>
      <a:accent6>
        <a:srgbClr val="303E7A"/>
      </a:accent6>
      <a:hlink>
        <a:srgbClr val="FFFFFF"/>
      </a:hlink>
      <a:folHlink>
        <a:srgbClr val="03004E"/>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68B02E-061D-4298-87B3-719ACDCFC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2993</Words>
  <Characters>16463</Characters>
  <Application>Microsoft Office Word</Application>
  <DocSecurity>0</DocSecurity>
  <Lines>137</Lines>
  <Paragraphs>38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Deguilhem, Michel</dc:creator>
  <cp:keywords/>
  <dc:description/>
  <cp:lastModifiedBy>DOS REIS SILVA Marion</cp:lastModifiedBy>
  <cp:revision>3</cp:revision>
  <dcterms:created xsi:type="dcterms:W3CDTF">2023-10-05T08:26:00Z</dcterms:created>
  <dcterms:modified xsi:type="dcterms:W3CDTF">2023-10-05T08:26:00Z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4e1e3e5-28aa-42d2-a9d5-f117a2286530_Enabled">
    <vt:lpwstr>true</vt:lpwstr>
  </property>
  <property fmtid="{D5CDD505-2E9C-101B-9397-08002B2CF9AE}" pid="3" name="MSIP_Label_94e1e3e5-28aa-42d2-a9d5-f117a2286530_SetDate">
    <vt:lpwstr>2023-07-19T07:26:26Z</vt:lpwstr>
  </property>
  <property fmtid="{D5CDD505-2E9C-101B-9397-08002B2CF9AE}" pid="4" name="MSIP_Label_94e1e3e5-28aa-42d2-a9d5-f117a2286530_Method">
    <vt:lpwstr>Standard</vt:lpwstr>
  </property>
  <property fmtid="{D5CDD505-2E9C-101B-9397-08002B2CF9AE}" pid="5" name="MSIP_Label_94e1e3e5-28aa-42d2-a9d5-f117a2286530_Name">
    <vt:lpwstr>C2-Interne avec marquage</vt:lpwstr>
  </property>
  <property fmtid="{D5CDD505-2E9C-101B-9397-08002B2CF9AE}" pid="6" name="MSIP_Label_94e1e3e5-28aa-42d2-a9d5-f117a2286530_SiteId">
    <vt:lpwstr>6eab6365-8194-49c6-a4d0-e2d1a0fbeb74</vt:lpwstr>
  </property>
  <property fmtid="{D5CDD505-2E9C-101B-9397-08002B2CF9AE}" pid="7" name="MSIP_Label_94e1e3e5-28aa-42d2-a9d5-f117a2286530_ActionId">
    <vt:lpwstr>183c152c-e4d6-46fa-b1e1-82dd11cebc25</vt:lpwstr>
  </property>
  <property fmtid="{D5CDD505-2E9C-101B-9397-08002B2CF9AE}" pid="8" name="MSIP_Label_94e1e3e5-28aa-42d2-a9d5-f117a2286530_ContentBits">
    <vt:lpwstr>2</vt:lpwstr>
  </property>
</Properties>
</file>